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921617"/>
        <w:docPartObj>
          <w:docPartGallery w:val="Page Numbers (Top of Page)"/>
          <w:docPartUnique/>
        </w:docPartObj>
      </w:sdtPr>
      <w:sdtContent>
        <w:p w:rsidR="00B80D5F" w:rsidRPr="00174D38" w:rsidRDefault="00B80D5F" w:rsidP="00B80D5F">
          <w:pPr>
            <w:autoSpaceDE w:val="0"/>
            <w:autoSpaceDN w:val="0"/>
            <w:adjustRightInd w:val="0"/>
            <w:jc w:val="right"/>
            <w:outlineLvl w:val="3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Приложение </w:t>
          </w:r>
          <w:r>
            <w:rPr>
              <w:sz w:val="28"/>
              <w:szCs w:val="28"/>
            </w:rPr>
            <w:t>4</w:t>
          </w:r>
          <w:bookmarkStart w:id="0" w:name="_GoBack"/>
          <w:bookmarkEnd w:id="0"/>
        </w:p>
        <w:p w:rsidR="00B80D5F" w:rsidRPr="00174D38" w:rsidRDefault="00B80D5F" w:rsidP="00B80D5F">
          <w:pPr>
            <w:autoSpaceDE w:val="0"/>
            <w:autoSpaceDN w:val="0"/>
            <w:adjustRightInd w:val="0"/>
            <w:jc w:val="right"/>
            <w:outlineLvl w:val="3"/>
            <w:rPr>
              <w:sz w:val="28"/>
              <w:szCs w:val="28"/>
            </w:rPr>
          </w:pPr>
          <w:r w:rsidRPr="00174D38">
            <w:rPr>
              <w:sz w:val="28"/>
              <w:szCs w:val="28"/>
            </w:rPr>
            <w:t xml:space="preserve">к приказу от </w:t>
          </w:r>
          <w:r>
            <w:rPr>
              <w:sz w:val="28"/>
              <w:szCs w:val="28"/>
            </w:rPr>
            <w:t>19.11.2018</w:t>
          </w:r>
          <w:r w:rsidRPr="00174D38">
            <w:rPr>
              <w:sz w:val="28"/>
              <w:szCs w:val="28"/>
            </w:rPr>
            <w:t xml:space="preserve"> № </w:t>
          </w:r>
          <w:r>
            <w:rPr>
              <w:sz w:val="28"/>
              <w:szCs w:val="28"/>
            </w:rPr>
            <w:t>304</w:t>
          </w:r>
          <w:r w:rsidRPr="00174D38">
            <w:rPr>
              <w:sz w:val="28"/>
              <w:szCs w:val="28"/>
            </w:rPr>
            <w:t>-од</w:t>
          </w:r>
        </w:p>
        <w:p w:rsidR="00B80D5F" w:rsidRDefault="00B80D5F" w:rsidP="00B80D5F">
          <w:pPr>
            <w:pStyle w:val="a6"/>
            <w:jc w:val="center"/>
          </w:pPr>
        </w:p>
      </w:sdtContent>
    </w:sdt>
    <w:p w:rsidR="00B80D5F" w:rsidRDefault="00B80D5F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</w:p>
    <w:p w:rsidR="007D5988" w:rsidRDefault="007D5988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  <w:r w:rsidRPr="000404A0">
        <w:rPr>
          <w:rStyle w:val="11"/>
          <w:b/>
        </w:rPr>
        <w:t>ПРОФИЛЬ ДОЛЖНОСТИ</w:t>
      </w:r>
      <w:r>
        <w:rPr>
          <w:rStyle w:val="11"/>
          <w:b/>
        </w:rPr>
        <w:t xml:space="preserve"> </w:t>
      </w:r>
    </w:p>
    <w:p w:rsidR="007D5988" w:rsidRDefault="007D5988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  <w:r>
        <w:rPr>
          <w:rStyle w:val="11"/>
          <w:b/>
        </w:rPr>
        <w:t>для категории «Руководители» группа «</w:t>
      </w:r>
      <w:r w:rsidR="00DB13F4">
        <w:rPr>
          <w:rStyle w:val="11"/>
          <w:b/>
        </w:rPr>
        <w:t>Главные</w:t>
      </w:r>
      <w:r>
        <w:rPr>
          <w:rStyle w:val="11"/>
          <w:b/>
        </w:rPr>
        <w:t>»</w:t>
      </w:r>
    </w:p>
    <w:p w:rsidR="007D5988" w:rsidRDefault="007D5988" w:rsidP="007D5988">
      <w:pPr>
        <w:pStyle w:val="111"/>
        <w:spacing w:before="0" w:after="0" w:line="240" w:lineRule="auto"/>
        <w:ind w:firstLine="426"/>
        <w:rPr>
          <w:rStyle w:val="11"/>
          <w:b/>
        </w:rPr>
      </w:pPr>
    </w:p>
    <w:tbl>
      <w:tblPr>
        <w:tblW w:w="9782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4"/>
        <w:gridCol w:w="7408"/>
      </w:tblGrid>
      <w:tr w:rsidR="007D5988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5988" w:rsidRPr="0050347B" w:rsidRDefault="007D5988" w:rsidP="0050347B">
            <w:pPr>
              <w:pStyle w:val="111"/>
              <w:spacing w:before="0" w:after="0" w:line="240" w:lineRule="auto"/>
              <w:ind w:left="-68"/>
              <w:rPr>
                <w:rStyle w:val="11"/>
                <w:b/>
                <w:sz w:val="22"/>
                <w:szCs w:val="22"/>
              </w:rPr>
            </w:pPr>
            <w:r w:rsidRPr="0050347B">
              <w:rPr>
                <w:rStyle w:val="11"/>
                <w:b/>
                <w:sz w:val="22"/>
                <w:szCs w:val="22"/>
              </w:rPr>
              <w:t>Основные сведения и обязанности</w:t>
            </w:r>
          </w:p>
          <w:p w:rsidR="007D5988" w:rsidRPr="0050347B" w:rsidRDefault="007D5988" w:rsidP="0050347B">
            <w:pPr>
              <w:pStyle w:val="111"/>
              <w:spacing w:before="0" w:after="0" w:line="240" w:lineRule="auto"/>
              <w:rPr>
                <w:b/>
                <w:sz w:val="22"/>
                <w:szCs w:val="22"/>
              </w:rPr>
            </w:pPr>
            <w:r w:rsidRPr="0050347B">
              <w:rPr>
                <w:rStyle w:val="11"/>
                <w:b/>
                <w:sz w:val="22"/>
                <w:szCs w:val="22"/>
              </w:rPr>
              <w:t>по должности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988" w:rsidRPr="0050347B" w:rsidRDefault="007D5988" w:rsidP="0050347B">
            <w:pPr>
              <w:pStyle w:val="111"/>
              <w:spacing w:before="0" w:after="0" w:line="240" w:lineRule="auto"/>
              <w:ind w:left="-360"/>
              <w:rPr>
                <w:b/>
                <w:sz w:val="22"/>
                <w:szCs w:val="22"/>
              </w:rPr>
            </w:pPr>
            <w:r w:rsidRPr="0050347B">
              <w:rPr>
                <w:b/>
                <w:sz w:val="22"/>
                <w:szCs w:val="22"/>
              </w:rPr>
              <w:t>Требования к кандидатам</w:t>
            </w:r>
          </w:p>
        </w:tc>
      </w:tr>
      <w:tr w:rsidR="007D5988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5988" w:rsidRPr="0050347B" w:rsidRDefault="007D5988" w:rsidP="0050347B">
            <w:pPr>
              <w:textAlignment w:val="baseline"/>
              <w:rPr>
                <w:i/>
                <w:sz w:val="22"/>
                <w:szCs w:val="22"/>
                <w:lang w:eastAsia="ru-RU"/>
              </w:rPr>
            </w:pPr>
            <w:r w:rsidRPr="0050347B">
              <w:rPr>
                <w:b/>
                <w:bCs/>
                <w:i/>
                <w:sz w:val="22"/>
                <w:szCs w:val="22"/>
                <w:lang w:eastAsia="ru-RU"/>
              </w:rPr>
              <w:t xml:space="preserve">Наименование должности  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D5988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Заместитель начальника Административного управления – начальник отдела кадровой, правовой и организационной работы Административного управления</w:t>
            </w:r>
            <w:r w:rsidRPr="0050347B">
              <w:rPr>
                <w:rFonts w:eastAsia="Calibri"/>
                <w:bCs/>
                <w:noProof/>
                <w:sz w:val="22"/>
                <w:szCs w:val="22"/>
              </w:rPr>
              <w:t xml:space="preserve"> Службы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</w:tr>
      <w:tr w:rsidR="007D5988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5988" w:rsidRPr="0050347B" w:rsidRDefault="007D5988" w:rsidP="0050347B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>Область профессиональной служебной деятельности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D5988" w:rsidRPr="0050347B" w:rsidRDefault="007D5988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Регулирование государственной гражданской службы. </w:t>
            </w:r>
          </w:p>
          <w:p w:rsidR="007D5988" w:rsidRPr="0050347B" w:rsidRDefault="007D5988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pStyle w:val="111"/>
              <w:shd w:val="clear" w:color="auto" w:fill="auto"/>
              <w:spacing w:before="0" w:after="0" w:line="240" w:lineRule="auto"/>
              <w:jc w:val="left"/>
              <w:rPr>
                <w:rStyle w:val="11"/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 xml:space="preserve">Виды профессиональной служебной деятельности 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ind w:left="21" w:right="127" w:firstLine="574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Развитие кадровых технологий на государственной гражданской и муниципальной службы.</w:t>
            </w:r>
          </w:p>
          <w:p w:rsidR="00DB13F4" w:rsidRPr="0050347B" w:rsidRDefault="00DB13F4" w:rsidP="0050347B">
            <w:pPr>
              <w:ind w:left="21" w:right="127" w:firstLine="574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Регулирование профессионального развития гражданских служащих.</w:t>
            </w:r>
          </w:p>
          <w:p w:rsidR="00DB13F4" w:rsidRPr="0050347B" w:rsidRDefault="00DB13F4" w:rsidP="0050347B">
            <w:pPr>
              <w:ind w:left="21" w:right="127" w:firstLine="574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Регулирование в сфере прохождения государственной гражданской службы.</w:t>
            </w:r>
          </w:p>
          <w:p w:rsidR="00DB13F4" w:rsidRPr="0050347B" w:rsidRDefault="00DB13F4" w:rsidP="0050347B">
            <w:pPr>
              <w:ind w:left="21" w:right="127" w:firstLine="574"/>
              <w:jc w:val="both"/>
              <w:rPr>
                <w:i/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Совершенствование мер по противодействию коррупции.</w:t>
            </w: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>Подчиненность должности</w:t>
            </w:r>
          </w:p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Заместитель начальника Административного управления – начальник отдела кадровой, правовой и организационной работы Административного управления Службы подчиняется начальнику Административного управления</w:t>
            </w:r>
            <w:r w:rsidRPr="0050347B">
              <w:rPr>
                <w:rFonts w:eastAsia="Calibri"/>
                <w:bCs/>
                <w:noProof/>
                <w:sz w:val="22"/>
                <w:szCs w:val="22"/>
              </w:rPr>
              <w:t xml:space="preserve"> Службы</w:t>
            </w: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>Количество подчиненных сотрудников</w:t>
            </w:r>
          </w:p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6 штатных единиц в Службе государственного надзора за техническим состоянием самоходных машин и других видов техники Ханты-Мансийского автономного округа – Югры.</w:t>
            </w:r>
          </w:p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Иные штатные единицы отсутствуют.</w:t>
            </w: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>Условия и режим работы</w:t>
            </w:r>
          </w:p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50347B">
              <w:rPr>
                <w:sz w:val="22"/>
                <w:szCs w:val="22"/>
                <w:u w:val="single"/>
              </w:rPr>
              <w:t>Продолжительность и режим работы:  </w:t>
            </w:r>
          </w:p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- для мужчин - 40 часов в неделю,  </w:t>
            </w:r>
          </w:p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- для женщин - 36 часов в неделю,</w:t>
            </w:r>
          </w:p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- выходные дни - суббота и воскресенье,</w:t>
            </w:r>
          </w:p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- ненормированный рабочий день.</w:t>
            </w:r>
          </w:p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</w:p>
          <w:p w:rsidR="00DB13F4" w:rsidRPr="0050347B" w:rsidRDefault="00DB13F4" w:rsidP="0050347B">
            <w:pPr>
              <w:ind w:right="120"/>
              <w:jc w:val="both"/>
              <w:rPr>
                <w:sz w:val="22"/>
                <w:szCs w:val="22"/>
                <w:u w:val="single"/>
              </w:rPr>
            </w:pPr>
            <w:r w:rsidRPr="0050347B">
              <w:rPr>
                <w:sz w:val="22"/>
                <w:szCs w:val="22"/>
                <w:u w:val="single"/>
              </w:rPr>
              <w:t>Условия работы:</w:t>
            </w:r>
          </w:p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Предусмотрены </w:t>
            </w:r>
            <w:hyperlink r:id="rId7" w:history="1">
              <w:r w:rsidRPr="0050347B">
                <w:rPr>
                  <w:sz w:val="22"/>
                  <w:szCs w:val="22"/>
                </w:rPr>
                <w:t>служебные командировки</w:t>
              </w:r>
            </w:hyperlink>
            <w:r w:rsidRPr="0050347B">
              <w:rPr>
                <w:sz w:val="22"/>
                <w:szCs w:val="22"/>
              </w:rPr>
              <w:t xml:space="preserve"> по решению представителя нанимателя (работодателя) или уполномоченного им лица на определенный срок для выполнения служебного задания вне места постоянной работы (службы) на территории Российской Федерации.</w:t>
            </w:r>
          </w:p>
          <w:p w:rsidR="00DB13F4" w:rsidRPr="0050347B" w:rsidRDefault="00DB13F4" w:rsidP="0050347B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Испытательный срок </w:t>
            </w:r>
            <w:r w:rsidRPr="0050347B">
              <w:rPr>
                <w:rFonts w:eastAsiaTheme="minorEastAsia"/>
                <w:sz w:val="22"/>
                <w:szCs w:val="22"/>
                <w:lang w:eastAsia="ru-RU"/>
              </w:rPr>
              <w:t xml:space="preserve">устанавливается в соответствии </w:t>
            </w:r>
            <w:r w:rsidRPr="0050347B">
              <w:rPr>
                <w:rFonts w:eastAsia="Calibri"/>
                <w:sz w:val="22"/>
                <w:szCs w:val="22"/>
              </w:rPr>
              <w:t>со ст. 27 Федерального закона от 27.07.2004 № 79-ФЗ «</w:t>
            </w:r>
            <w:r w:rsidRPr="0050347B">
              <w:rPr>
                <w:rFonts w:eastAsiaTheme="minorHAnsi"/>
                <w:sz w:val="22"/>
                <w:szCs w:val="22"/>
                <w:lang w:eastAsia="en-US"/>
              </w:rPr>
              <w:t>О государственной гражданской службе Российской Федерации».</w:t>
            </w: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rPr>
                <w:b/>
                <w:i/>
                <w:sz w:val="22"/>
                <w:szCs w:val="22"/>
                <w:highlight w:val="yellow"/>
              </w:rPr>
            </w:pPr>
            <w:r w:rsidRPr="0050347B">
              <w:rPr>
                <w:b/>
                <w:i/>
                <w:sz w:val="22"/>
                <w:szCs w:val="22"/>
              </w:rPr>
              <w:t>Цель исполнения должностных обязанностей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ind w:right="120" w:firstLine="553"/>
              <w:jc w:val="both"/>
              <w:rPr>
                <w:sz w:val="22"/>
                <w:szCs w:val="22"/>
              </w:rPr>
            </w:pPr>
            <w:r w:rsidRPr="0050347B">
              <w:rPr>
                <w:rFonts w:eastAsiaTheme="minorHAnsi"/>
                <w:sz w:val="22"/>
                <w:szCs w:val="22"/>
                <w:lang w:eastAsia="en-US"/>
              </w:rPr>
              <w:t>Обеспечение эффективного функционирования системы управления персоналом для достижения целей органа государственной власти.</w:t>
            </w: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 xml:space="preserve">Основные задачи и обязанности </w:t>
            </w:r>
          </w:p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>по должности</w:t>
            </w:r>
          </w:p>
          <w:p w:rsidR="00DB13F4" w:rsidRPr="0050347B" w:rsidRDefault="00DB13F4" w:rsidP="0050347B">
            <w:pPr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suppressAutoHyphens w:val="0"/>
              <w:ind w:right="123" w:firstLine="556"/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50347B">
              <w:rPr>
                <w:rFonts w:eastAsia="Calibri"/>
                <w:sz w:val="22"/>
                <w:szCs w:val="22"/>
                <w:u w:val="single"/>
                <w:lang w:eastAsia="ru-RU"/>
              </w:rPr>
              <w:t>Осуществляет</w:t>
            </w:r>
            <w:r w:rsidRPr="0050347B">
              <w:rPr>
                <w:rFonts w:eastAsia="Calibri"/>
                <w:b/>
                <w:sz w:val="22"/>
                <w:szCs w:val="22"/>
                <w:lang w:eastAsia="ru-RU"/>
              </w:rPr>
              <w:t>:</w:t>
            </w:r>
          </w:p>
          <w:p w:rsidR="00DB13F4" w:rsidRPr="0050347B" w:rsidRDefault="00DB13F4" w:rsidP="0050347B">
            <w:pPr>
              <w:suppressAutoHyphens w:val="0"/>
              <w:ind w:right="123" w:firstLine="556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50347B">
              <w:rPr>
                <w:rFonts w:eastAsia="Calibri"/>
                <w:sz w:val="22"/>
                <w:szCs w:val="22"/>
                <w:lang w:eastAsia="ru-RU"/>
              </w:rPr>
              <w:t>руководство деятельностью отдела;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lastRenderedPageBreak/>
              <w:t>эффективное взаимодействие отдела с иными структурными подразделениями Службы и другими органами исполнительной власти, касающихся деятельности отдела;</w:t>
            </w:r>
          </w:p>
          <w:p w:rsidR="00DB13F4" w:rsidRPr="0050347B" w:rsidRDefault="00DB13F4" w:rsidP="0050347B">
            <w:pPr>
              <w:autoSpaceDE w:val="0"/>
              <w:autoSpaceDN w:val="0"/>
              <w:adjustRightInd w:val="0"/>
              <w:ind w:firstLine="556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подготовку проектов нормативных правовых и иных актов по вопросам, соответствующим направлению деятельности отдела;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текущее и перспективное планирование, координацию работы и контроль за деятельностью отдела;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организацию работы по формированию кадрового состава для замещения должностей гражданской службы;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организацию ведения трудовых книжек гражданских служащих, работников Службы;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организацию ведения</w:t>
            </w:r>
            <w:r w:rsidRPr="0050347B">
              <w:rPr>
                <w:color w:val="000000"/>
                <w:sz w:val="22"/>
                <w:szCs w:val="22"/>
              </w:rPr>
              <w:t>, хранения личных дел гражданских служащих, работников, внештатных инспекторов и лиц, состоящих в кадровом резерве;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firstLine="55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>организацию работы по ведению реестра государственных гражданских служащих, замещающих должности государственной гражданской службы в Службе;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firstLine="55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организацию оформления и выдачу служебных удостоверений государственным гражданским служащим, </w:t>
            </w:r>
            <w:r w:rsidRPr="0050347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внештатным инспекторам Службы</w:t>
            </w: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firstLine="55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организацию и обеспечение деятельности комиссии по соблюдению требований к служебному поведению государственных гражданских служащих и урегулированию конфликта интересов;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firstLine="55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организацию и </w:t>
            </w:r>
            <w:r w:rsidRPr="0050347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</w:t>
            </w:r>
            <w:r w:rsidRPr="0050347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 проведения конкурсного отбора на замещение вакантных должностей государственной гражданской службы;</w:t>
            </w:r>
          </w:p>
          <w:p w:rsidR="00DB13F4" w:rsidRPr="0050347B" w:rsidRDefault="00DB13F4" w:rsidP="0050347B">
            <w:pPr>
              <w:shd w:val="clear" w:color="auto" w:fill="FFFFFF"/>
              <w:ind w:right="19" w:firstLine="556"/>
              <w:jc w:val="both"/>
              <w:rPr>
                <w:sz w:val="22"/>
                <w:szCs w:val="22"/>
              </w:rPr>
            </w:pPr>
            <w:r w:rsidRPr="0050347B">
              <w:rPr>
                <w:color w:val="000000"/>
                <w:spacing w:val="-3"/>
                <w:sz w:val="22"/>
                <w:szCs w:val="22"/>
              </w:rPr>
              <w:t xml:space="preserve">организацию и </w:t>
            </w:r>
            <w:r w:rsidRPr="0050347B">
              <w:rPr>
                <w:color w:val="000000"/>
                <w:sz w:val="22"/>
                <w:szCs w:val="22"/>
              </w:rPr>
              <w:t>обеспечение</w:t>
            </w:r>
            <w:r w:rsidRPr="0050347B">
              <w:rPr>
                <w:color w:val="000000"/>
                <w:spacing w:val="-3"/>
                <w:sz w:val="22"/>
                <w:szCs w:val="22"/>
              </w:rPr>
              <w:t xml:space="preserve"> проведения конкурсного отбора на формирование кадрового резерва на должности государственной гражданской службы, </w:t>
            </w:r>
            <w:r w:rsidRPr="0050347B">
              <w:rPr>
                <w:color w:val="000000"/>
                <w:spacing w:val="-5"/>
                <w:sz w:val="22"/>
                <w:szCs w:val="22"/>
              </w:rPr>
              <w:t xml:space="preserve">организацию </w:t>
            </w:r>
            <w:r w:rsidRPr="0050347B">
              <w:rPr>
                <w:color w:val="000000"/>
                <w:spacing w:val="-4"/>
                <w:sz w:val="22"/>
                <w:szCs w:val="22"/>
              </w:rPr>
              <w:t>работы с ним и его эффективное использование;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t>организацию и обеспечение проведения аттестации гражданских служащих;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t>организацию и обеспечение проведения квалификационных экзаменов гражданских служащих;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t>организацию заключения договоров с гражданами на время их обучения в образовательном учреждении профессионального образования с последующим прохождением гражданской службы;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t xml:space="preserve">организацию </w:t>
            </w:r>
            <w:r w:rsidRPr="0050347B">
              <w:rPr>
                <w:sz w:val="22"/>
                <w:szCs w:val="22"/>
              </w:rPr>
              <w:t xml:space="preserve">дополнительного профессионального образования и профессионального </w:t>
            </w:r>
            <w:proofErr w:type="gramStart"/>
            <w:r w:rsidRPr="0050347B">
              <w:rPr>
                <w:sz w:val="22"/>
                <w:szCs w:val="22"/>
              </w:rPr>
              <w:t xml:space="preserve">развития </w:t>
            </w:r>
            <w:r w:rsidRPr="0050347B">
              <w:rPr>
                <w:color w:val="555555"/>
                <w:sz w:val="22"/>
                <w:szCs w:val="22"/>
              </w:rPr>
              <w:t xml:space="preserve"> </w:t>
            </w:r>
            <w:r w:rsidRPr="0050347B">
              <w:rPr>
                <w:color w:val="000000"/>
                <w:sz w:val="22"/>
                <w:szCs w:val="22"/>
              </w:rPr>
              <w:t>гражданских</w:t>
            </w:r>
            <w:proofErr w:type="gramEnd"/>
            <w:r w:rsidRPr="0050347B">
              <w:rPr>
                <w:color w:val="000000"/>
                <w:sz w:val="22"/>
                <w:szCs w:val="22"/>
              </w:rPr>
              <w:t xml:space="preserve"> служащих;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t>обеспечение должностного роста гражданских служащих;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firstLine="55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>организацию проверки достоверности, представляемых гражданами персональных данных и иных сведений при поступлении на гражданскую службу, приеме на работу, а также организацию оформления допуска установленной формы к сведениям, составляющим государственную тайну;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t>организацию проведения служебных проверок;</w:t>
            </w:r>
          </w:p>
          <w:p w:rsidR="00DB13F4" w:rsidRPr="0050347B" w:rsidRDefault="00DB13F4" w:rsidP="0050347B">
            <w:pPr>
              <w:pStyle w:val="2"/>
              <w:ind w:firstLine="556"/>
              <w:rPr>
                <w:b w:val="0"/>
                <w:sz w:val="22"/>
                <w:szCs w:val="22"/>
              </w:rPr>
            </w:pPr>
            <w:r w:rsidRPr="0050347B">
              <w:rPr>
                <w:b w:val="0"/>
                <w:sz w:val="22"/>
                <w:szCs w:val="22"/>
              </w:rPr>
              <w:t xml:space="preserve">   организацию работы по профилактике коррупционных и иных правонарушений;</w:t>
            </w:r>
          </w:p>
          <w:p w:rsidR="00DB13F4" w:rsidRPr="0050347B" w:rsidRDefault="00DB13F4" w:rsidP="0050347B">
            <w:pPr>
              <w:pStyle w:val="2"/>
              <w:ind w:firstLine="556"/>
              <w:rPr>
                <w:b w:val="0"/>
                <w:sz w:val="22"/>
                <w:szCs w:val="22"/>
              </w:rPr>
            </w:pPr>
            <w:r w:rsidRPr="0050347B">
              <w:rPr>
                <w:b w:val="0"/>
                <w:sz w:val="22"/>
                <w:szCs w:val="22"/>
              </w:rPr>
              <w:t>организацию обеспечения соблюдения государственными гражданскими служащими ограничений и запретов, требований о предотвращении или урегулировании конфликта интересов;</w:t>
            </w:r>
          </w:p>
          <w:p w:rsidR="00DB13F4" w:rsidRPr="0050347B" w:rsidRDefault="00DB13F4" w:rsidP="0050347B">
            <w:pPr>
              <w:autoSpaceDE w:val="0"/>
              <w:autoSpaceDN w:val="0"/>
              <w:adjustRightInd w:val="0"/>
              <w:ind w:firstLine="55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организацию работы по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 службы автономного округа, сведений, представляемых гражданами, претендующими на замещение должностей государственной  гражданской службы автономного округа, в соответствии с нормативными правовыми актами Российской Федерации и Ханты-Мансийского автономного округа – Югры, проверки соблюдения государственными гражданскими служащими автономного округа требований к служебному поведению, а также проверку соблюдения гражданами, </w:t>
            </w:r>
            <w:r w:rsidRPr="0050347B">
              <w:rPr>
                <w:sz w:val="22"/>
                <w:szCs w:val="22"/>
              </w:rPr>
              <w:lastRenderedPageBreak/>
              <w:t>замещавшими должности государственной  гражданской службы автономного округа, ограничений при заключении ими после ухода с государственной гражданской службы  автономного округа трудового договора и (или) гражданско-правового договора в случаях, предусмотренных федеральными законами;</w:t>
            </w:r>
          </w:p>
          <w:p w:rsidR="00DB13F4" w:rsidRPr="0050347B" w:rsidRDefault="00DB13F4" w:rsidP="0050347B">
            <w:pPr>
              <w:widowControl w:val="0"/>
              <w:autoSpaceDE w:val="0"/>
              <w:autoSpaceDN w:val="0"/>
              <w:adjustRightInd w:val="0"/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t xml:space="preserve">организацию работы по проведению анализа сведений о доходах, об имуществе и обязательствах имущественного характера, представляемых гражданами, претендующими на замещение должностей </w:t>
            </w:r>
            <w:r w:rsidRPr="0050347B">
              <w:rPr>
                <w:sz w:val="22"/>
                <w:szCs w:val="22"/>
              </w:rPr>
              <w:t>государственной  гражданской службы автономного округа</w:t>
            </w:r>
            <w:r w:rsidRPr="0050347B">
              <w:rPr>
                <w:color w:val="000000"/>
                <w:sz w:val="22"/>
                <w:szCs w:val="22"/>
              </w:rPr>
              <w:t>, сведений о соблюдении государственными гражданскими служащими автономного округа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государственной гражданской службы автономного округа, ограничений при заключении ими после ухода с государственной гражданской службы автономного округа трудового договора и (или) гражданско-правового договора в случаях, предусмотренных федеральными законами;</w:t>
            </w:r>
          </w:p>
          <w:p w:rsidR="00DB13F4" w:rsidRPr="0050347B" w:rsidRDefault="00DB13F4" w:rsidP="0050347B">
            <w:pPr>
              <w:autoSpaceDE w:val="0"/>
              <w:autoSpaceDN w:val="0"/>
              <w:adjustRightInd w:val="0"/>
              <w:ind w:firstLine="55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организацию работы по сбору сведений об адресах сайтов и (или) страниц сайтов в информационно-телекоммуникационной сети «Интернет», на которых государственным гражданским служащим Службы, гражданином Российской Федерации, претендующим на замещение должности государственной гражданской службы автономного округа в Службе, размещались общедоступная информация, а также данные, позволяющие его идентифицировать;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firstLine="55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>организацию работы по размещению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 и поддержание в актуальном состоянии сведений об имеющихся открытых вакансиях, замещаемых по конкурсу и без конкурса, об открытых конкурсах на включение в кадровый резерв, а также сведений о государственных гражданских служащих автономного округа, рекомендованных в установленном порядке в федеральный резерв управленческих кадров, обобщение информации о гражданах, изъявивших желание принять участие в вышеуказанных конкурсах с использованием ресурсов системы;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firstLine="55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>организацию работы по составлению заявки на изготовление средств авторизованного доступа для подключения к закрытой части федеральной государственной информационной системой «Единая информационная система управления кадровым составом государственной гражданской службы Российской Федерации» вновь назначенных уполномоченных сотрудников и должностных лиц Службы и передачу в установленном порядке средств авторизованного доступа (включая логин и пароль для входа к закрытой части портала) вышестоящему руководителю в связи с увольнением с государственной гражданской службы автономного округа;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firstLine="55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организацию работы по поощрению и награждению государственных гражданских служащих, работников Службы; 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организацию хранения документов по кадровым вопросам и передачу их</w:t>
            </w:r>
            <w:r w:rsidRPr="0050347B">
              <w:rPr>
                <w:color w:val="000000"/>
                <w:sz w:val="22"/>
                <w:szCs w:val="22"/>
              </w:rPr>
              <w:t xml:space="preserve"> в архив;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bCs/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организационное и документационное сопровождение процесса наставничества в отношении гражданских  служащих,  впервые поступивших на гражданскую службу; гражданских служащих, вновь принятых на гражданскую службу после продолжительного перерыва в ее прохождении (в случае установления срока испытания); гражданских служащих, назначенных на иную должность гражданской службы; гражданских служащих, изменение и/или выполнение новых должностных обязанностей которых требует назначения наставника в Службе;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lastRenderedPageBreak/>
              <w:t>подготовку статистических отчетов по кадровой работе;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color w:val="000000"/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t xml:space="preserve">работу по ведению установленной документации по воинскому учету и бронированию </w:t>
            </w:r>
            <w:proofErr w:type="gramStart"/>
            <w:r w:rsidRPr="0050347B">
              <w:rPr>
                <w:color w:val="000000"/>
                <w:sz w:val="22"/>
                <w:szCs w:val="22"/>
              </w:rPr>
              <w:t>граждан</w:t>
            </w:r>
            <w:proofErr w:type="gramEnd"/>
            <w:r w:rsidRPr="0050347B">
              <w:rPr>
                <w:color w:val="000000"/>
                <w:sz w:val="22"/>
                <w:szCs w:val="22"/>
              </w:rPr>
              <w:t xml:space="preserve"> пребывающих в запасе;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своевременное принятие мер по выявлению и устранению причин и условий, способствующих возникновению конфликта интересов;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уведомление представителя нанимателя о фактах совершения подчиненными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обеспечение реализации подчиненными обязанности уведомлять представителя нанимателя обо всех случаях обращения к ним, </w:t>
            </w:r>
            <w:proofErr w:type="gramStart"/>
            <w:r w:rsidRPr="0050347B">
              <w:rPr>
                <w:sz w:val="22"/>
                <w:szCs w:val="22"/>
              </w:rPr>
              <w:t>каких либо</w:t>
            </w:r>
            <w:proofErr w:type="gramEnd"/>
            <w:r w:rsidRPr="0050347B">
              <w:rPr>
                <w:sz w:val="22"/>
                <w:szCs w:val="22"/>
              </w:rPr>
              <w:t xml:space="preserve"> лиц в целях склонения их к совершению коррупционных правонарушений;</w:t>
            </w:r>
          </w:p>
          <w:p w:rsidR="00DB13F4" w:rsidRPr="0050347B" w:rsidRDefault="00DB13F4" w:rsidP="0050347B">
            <w:pPr>
              <w:ind w:firstLine="556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организацию правового просвещения подчиненных, своевременное ознакомление их с нормативными правовыми актами в сфере противодействия коррупции;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right="123" w:firstLine="55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>проведение антикоррупционных мероприятий в возглавляемом структурном подразделении.</w:t>
            </w:r>
          </w:p>
          <w:p w:rsidR="00DB13F4" w:rsidRPr="0050347B" w:rsidRDefault="00DB13F4" w:rsidP="0050347B">
            <w:pPr>
              <w:pStyle w:val="a5"/>
              <w:spacing w:before="0" w:beforeAutospacing="0" w:after="0" w:afterAutospacing="0"/>
              <w:ind w:right="123" w:firstLine="55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347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Контролирует</w:t>
            </w:r>
            <w:r w:rsidRPr="005034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0347B">
              <w:rPr>
                <w:rFonts w:ascii="Times New Roman" w:hAnsi="Times New Roman" w:cs="Times New Roman"/>
                <w:sz w:val="22"/>
                <w:szCs w:val="22"/>
              </w:rPr>
              <w:t>исполнение должностных обязанностей, служебного распорядка сотрудниками отдела.</w:t>
            </w: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lastRenderedPageBreak/>
              <w:t>Работа подразумевает: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widowControl w:val="0"/>
              <w:suppressAutoHyphens w:val="0"/>
              <w:ind w:right="142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50347B">
              <w:rPr>
                <w:sz w:val="22"/>
                <w:szCs w:val="22"/>
              </w:rPr>
              <w:t xml:space="preserve">Работа с документооборотом (в том числе электронным), </w:t>
            </w:r>
            <w:r w:rsidRPr="0050347B">
              <w:rPr>
                <w:rFonts w:eastAsia="Calibri"/>
                <w:sz w:val="22"/>
                <w:szCs w:val="22"/>
                <w:lang w:eastAsia="ru-RU"/>
              </w:rPr>
              <w:t xml:space="preserve">документацией. </w:t>
            </w:r>
          </w:p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50347B">
              <w:rPr>
                <w:sz w:val="22"/>
                <w:szCs w:val="22"/>
              </w:rPr>
              <w:t>Внешние коммуникации.</w:t>
            </w:r>
          </w:p>
          <w:p w:rsidR="00DB13F4" w:rsidRPr="0050347B" w:rsidRDefault="00DB13F4" w:rsidP="0050347B">
            <w:pPr>
              <w:widowControl w:val="0"/>
              <w:suppressAutoHyphens w:val="0"/>
              <w:ind w:right="268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ind w:left="74"/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50347B">
              <w:rPr>
                <w:rFonts w:eastAsia="Calibri"/>
                <w:sz w:val="22"/>
                <w:szCs w:val="22"/>
                <w:lang w:eastAsia="ru-RU"/>
              </w:rPr>
              <w:t>Наличие высшего образования не ниже уровня специалитета, магистратуры.</w:t>
            </w:r>
          </w:p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50347B">
              <w:rPr>
                <w:rFonts w:eastAsia="Calibri"/>
                <w:sz w:val="22"/>
                <w:szCs w:val="22"/>
                <w:lang w:eastAsia="ru-RU"/>
              </w:rPr>
              <w:t xml:space="preserve">Рекомендуемые направления подготовки (специальности) профессионального образования: </w:t>
            </w:r>
            <w:r w:rsidRPr="0050347B">
              <w:rPr>
                <w:sz w:val="22"/>
                <w:szCs w:val="22"/>
              </w:rPr>
              <w:t xml:space="preserve">«Государственное и муниципальное управление», «Менеджмент», «Управление персоналом», «Юриспруденция»,  и по специальностям </w:t>
            </w:r>
            <w:r w:rsidRPr="0050347B">
              <w:rPr>
                <w:spacing w:val="-1"/>
                <w:sz w:val="22"/>
                <w:szCs w:val="22"/>
              </w:rPr>
              <w:t>считающимися равнозначными и соответствующими направлению деятельности</w:t>
            </w:r>
            <w:r w:rsidRPr="0050347B">
              <w:rPr>
                <w:sz w:val="22"/>
                <w:szCs w:val="22"/>
              </w:rPr>
              <w:t xml:space="preserve">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ind w:left="74"/>
              <w:rPr>
                <w:b/>
                <w:i/>
                <w:sz w:val="22"/>
                <w:szCs w:val="22"/>
                <w:lang w:eastAsia="ru-RU"/>
              </w:rPr>
            </w:pPr>
            <w:r w:rsidRPr="0050347B">
              <w:rPr>
                <w:b/>
                <w:i/>
                <w:sz w:val="22"/>
                <w:szCs w:val="22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Для замещения должности начальника отдела требуется не менее 2 лет стажа государственной службы или стажа работы по специальности, направлению подготовки. </w:t>
            </w:r>
          </w:p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>Требования к опыту работы</w:t>
            </w:r>
          </w:p>
          <w:p w:rsidR="00DB13F4" w:rsidRPr="0050347B" w:rsidRDefault="00DB13F4" w:rsidP="0050347B">
            <w:pPr>
              <w:pStyle w:val="a3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Наличие опыта руководящей работы .</w:t>
            </w:r>
          </w:p>
        </w:tc>
      </w:tr>
      <w:tr w:rsidR="00DB13F4" w:rsidRPr="0050347B" w:rsidTr="007D5988"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13F4" w:rsidRPr="0050347B" w:rsidRDefault="00DB13F4" w:rsidP="0050347B">
            <w:pPr>
              <w:ind w:left="114"/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>Показатели эффективности и результативности деятельности</w:t>
            </w:r>
          </w:p>
        </w:tc>
        <w:tc>
          <w:tcPr>
            <w:tcW w:w="740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Принятие в установленный срок управленческих решений по всем вопросам в рамках полномочий, определенных положением об отделе;</w:t>
            </w:r>
          </w:p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эффективная организация работы подчиненных структурных подразделений, развитие подчиненных;</w:t>
            </w:r>
          </w:p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своевременное исполнение возложенных на структурное подразделение задач;</w:t>
            </w:r>
          </w:p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качественное выполнение работы (полное и логическое изложение материала, юридически грамотное составление документов, отсутствие стилистических и грамматических ошибок, соответствие содержания выполненных работ нормативно установленным требованиям (регламенты, стандарты, нормы и т.д.));</w:t>
            </w:r>
          </w:p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lastRenderedPageBreak/>
              <w:t>инновационность в работе (выступление с предложениями по новым методам работы, внесение вклада в новые разработки (направления деятельности, технологии работы), создание нового или совершенствование старого метода работы, стимулирование экспериментов, новых начинаний, творческие заимствования продуктивных идей);</w:t>
            </w:r>
          </w:p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 своевременное выполнение работ в соответствии с должностными обязанностями;</w:t>
            </w:r>
          </w:p>
          <w:p w:rsidR="00DB13F4" w:rsidRPr="0050347B" w:rsidRDefault="00DB13F4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соблюдение требований к служебному поведению, служебного распорядка и Кодекса этики и служебного поведения государственных гражданских служащих автономного округа.</w:t>
            </w:r>
          </w:p>
        </w:tc>
      </w:tr>
    </w:tbl>
    <w:p w:rsidR="007D5988" w:rsidRPr="0050347B" w:rsidRDefault="007D5988" w:rsidP="0050347B">
      <w:pPr>
        <w:pStyle w:val="111"/>
        <w:spacing w:before="0" w:after="0" w:line="240" w:lineRule="auto"/>
        <w:ind w:firstLine="426"/>
        <w:rPr>
          <w:rStyle w:val="11"/>
          <w:b/>
          <w:sz w:val="22"/>
          <w:szCs w:val="22"/>
        </w:rPr>
      </w:pPr>
    </w:p>
    <w:p w:rsidR="007D5988" w:rsidRPr="0050347B" w:rsidRDefault="007D5988" w:rsidP="0050347B">
      <w:pPr>
        <w:ind w:left="851"/>
        <w:textAlignment w:val="baseline"/>
        <w:rPr>
          <w:b/>
          <w:i/>
          <w:sz w:val="22"/>
          <w:szCs w:val="22"/>
        </w:rPr>
      </w:pPr>
      <w:r w:rsidRPr="0050347B">
        <w:rPr>
          <w:b/>
          <w:i/>
          <w:sz w:val="22"/>
          <w:szCs w:val="22"/>
        </w:rPr>
        <w:t>Требования к базовым знаниям и умениям:</w:t>
      </w:r>
    </w:p>
    <w:p w:rsidR="007D5988" w:rsidRPr="0050347B" w:rsidRDefault="007D5988" w:rsidP="0050347B">
      <w:pPr>
        <w:textAlignment w:val="baseline"/>
        <w:rPr>
          <w:sz w:val="22"/>
          <w:szCs w:val="22"/>
          <w:lang w:eastAsia="ru-RU"/>
        </w:rPr>
      </w:pPr>
    </w:p>
    <w:tbl>
      <w:tblPr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513"/>
      </w:tblGrid>
      <w:tr w:rsidR="007D5988" w:rsidRPr="0050347B" w:rsidTr="007D5988">
        <w:trPr>
          <w:trHeight w:val="507"/>
        </w:trPr>
        <w:tc>
          <w:tcPr>
            <w:tcW w:w="2269" w:type="dxa"/>
            <w:shd w:val="clear" w:color="auto" w:fill="auto"/>
            <w:vAlign w:val="center"/>
          </w:tcPr>
          <w:p w:rsidR="007D5988" w:rsidRPr="0050347B" w:rsidRDefault="007D5988" w:rsidP="0050347B">
            <w:pPr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  <w:r w:rsidRPr="0050347B">
              <w:rPr>
                <w:rFonts w:eastAsia="Calibri"/>
                <w:b/>
                <w:sz w:val="22"/>
                <w:szCs w:val="22"/>
              </w:rPr>
              <w:t>Знания и умения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D5988" w:rsidRPr="0050347B" w:rsidRDefault="007D5988" w:rsidP="0050347B">
            <w:pPr>
              <w:jc w:val="center"/>
              <w:textAlignment w:val="baseline"/>
              <w:rPr>
                <w:rFonts w:eastAsia="Calibri"/>
                <w:b/>
                <w:sz w:val="22"/>
                <w:szCs w:val="22"/>
              </w:rPr>
            </w:pPr>
            <w:r w:rsidRPr="0050347B">
              <w:rPr>
                <w:rFonts w:eastAsia="Calibri"/>
                <w:b/>
                <w:sz w:val="22"/>
                <w:szCs w:val="22"/>
              </w:rPr>
              <w:t>Требования</w:t>
            </w:r>
          </w:p>
        </w:tc>
      </w:tr>
      <w:tr w:rsidR="007D5988" w:rsidRPr="0050347B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50347B" w:rsidRDefault="007D5988" w:rsidP="0050347B">
            <w:pPr>
              <w:jc w:val="both"/>
              <w:textAlignment w:val="baseline"/>
              <w:rPr>
                <w:rFonts w:eastAsia="Calibri"/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color w:val="000000"/>
                <w:sz w:val="22"/>
                <w:szCs w:val="22"/>
              </w:rPr>
              <w:t>Знание государственного языка РФ</w:t>
            </w:r>
          </w:p>
        </w:tc>
        <w:tc>
          <w:tcPr>
            <w:tcW w:w="7513" w:type="dxa"/>
            <w:shd w:val="clear" w:color="auto" w:fill="auto"/>
          </w:tcPr>
          <w:p w:rsidR="007D5988" w:rsidRPr="0050347B" w:rsidRDefault="007D5988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Знание государственного языка Российской Федерации (русского языка)</w:t>
            </w:r>
          </w:p>
        </w:tc>
      </w:tr>
      <w:tr w:rsidR="007D5988" w:rsidRPr="0050347B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50347B" w:rsidRDefault="007D5988" w:rsidP="0050347B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50347B">
              <w:rPr>
                <w:rFonts w:eastAsia="Calibri"/>
                <w:b/>
                <w:i/>
                <w:sz w:val="22"/>
                <w:szCs w:val="22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D5988" w:rsidRPr="0050347B" w:rsidRDefault="007D5988" w:rsidP="0050347B">
            <w:pPr>
              <w:widowControl w:val="0"/>
              <w:tabs>
                <w:tab w:val="left" w:pos="10332"/>
              </w:tabs>
              <w:suppressAutoHyphens w:val="0"/>
              <w:ind w:right="125" w:firstLine="553"/>
              <w:jc w:val="both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Знания основ Конституции Российской Федерации, законодательства о гражданской службе, законодательства о противодействии коррупции.</w:t>
            </w:r>
          </w:p>
        </w:tc>
      </w:tr>
      <w:tr w:rsidR="007D5988" w:rsidRPr="0050347B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50347B" w:rsidRDefault="007D5988" w:rsidP="0050347B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50347B">
              <w:rPr>
                <w:rFonts w:eastAsia="Calibri"/>
                <w:b/>
                <w:i/>
                <w:sz w:val="22"/>
                <w:szCs w:val="22"/>
              </w:rPr>
              <w:t xml:space="preserve">Знания и умения в области информационно-коммуникационных технологий </w:t>
            </w:r>
          </w:p>
          <w:p w:rsidR="007D5988" w:rsidRPr="0050347B" w:rsidRDefault="007D5988" w:rsidP="0050347B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7D5988" w:rsidRPr="0050347B" w:rsidRDefault="007D5988" w:rsidP="0050347B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u w:val="single"/>
              </w:rPr>
            </w:pPr>
            <w:r w:rsidRPr="0050347B">
              <w:rPr>
                <w:sz w:val="22"/>
                <w:szCs w:val="22"/>
                <w:u w:val="single"/>
              </w:rPr>
              <w:t xml:space="preserve">Наличие знаний: 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форм и методов работы с применением автоматизированных средств управления; 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общих вопросов в области обеспечения информационной безопасности;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систем межведомственного взаимодействия;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информационно-аналитических систем, обеспечивающих сбор, обработку, хранение и анализ данных;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другие в соответствии с должностным регламентом.</w:t>
            </w:r>
          </w:p>
          <w:p w:rsidR="007D5988" w:rsidRPr="0050347B" w:rsidRDefault="007D5988" w:rsidP="0050347B">
            <w:pPr>
              <w:pStyle w:val="a3"/>
              <w:autoSpaceDE w:val="0"/>
              <w:autoSpaceDN w:val="0"/>
              <w:adjustRightInd w:val="0"/>
              <w:ind w:left="317"/>
              <w:jc w:val="both"/>
              <w:outlineLvl w:val="0"/>
              <w:rPr>
                <w:sz w:val="22"/>
                <w:szCs w:val="22"/>
              </w:rPr>
            </w:pPr>
          </w:p>
          <w:p w:rsidR="007D5988" w:rsidRPr="0050347B" w:rsidRDefault="007D5988" w:rsidP="0050347B">
            <w:pPr>
              <w:tabs>
                <w:tab w:val="left" w:pos="1134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sz w:val="22"/>
                <w:szCs w:val="22"/>
                <w:u w:val="single"/>
              </w:rPr>
            </w:pPr>
            <w:r w:rsidRPr="0050347B">
              <w:rPr>
                <w:sz w:val="22"/>
                <w:szCs w:val="22"/>
                <w:u w:val="single"/>
              </w:rPr>
              <w:t xml:space="preserve">Наличие умений: 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владения компьютерной, другой оргтехникой и необходимым программным обеспечением;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стратегического планирования и управления групповой деятельностью с применением информационно-коммуникационных технологий;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работы с системами межведомственного взаимодействия, управления государственными информационными ресурсами;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и другие.</w:t>
            </w:r>
          </w:p>
        </w:tc>
      </w:tr>
      <w:tr w:rsidR="007D5988" w:rsidRPr="0050347B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50347B" w:rsidRDefault="007D5988" w:rsidP="0050347B">
            <w:pPr>
              <w:rPr>
                <w:b/>
                <w:i/>
                <w:sz w:val="22"/>
                <w:szCs w:val="22"/>
              </w:rPr>
            </w:pPr>
            <w:r w:rsidRPr="0050347B">
              <w:rPr>
                <w:b/>
                <w:i/>
                <w:sz w:val="22"/>
                <w:szCs w:val="22"/>
              </w:rPr>
              <w:t>Общие и управленческие умения</w:t>
            </w:r>
          </w:p>
        </w:tc>
        <w:tc>
          <w:tcPr>
            <w:tcW w:w="7513" w:type="dxa"/>
            <w:shd w:val="clear" w:color="auto" w:fill="auto"/>
          </w:tcPr>
          <w:p w:rsidR="007D5988" w:rsidRPr="0050347B" w:rsidRDefault="007D5988" w:rsidP="005034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val="single"/>
              </w:rPr>
            </w:pPr>
            <w:r w:rsidRPr="0050347B">
              <w:rPr>
                <w:sz w:val="22"/>
                <w:szCs w:val="22"/>
                <w:u w:val="single"/>
              </w:rPr>
              <w:t>Общие умения: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умение мыслить системно;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умение планировать и рационально использовать рабочее время;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умение достигать результата;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коммуникативные умения;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умение работать в стрессовых условиях;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lastRenderedPageBreak/>
              <w:t>умение совершенствовать свой профессиональный уровень.</w:t>
            </w:r>
          </w:p>
          <w:p w:rsidR="007D5988" w:rsidRPr="0050347B" w:rsidRDefault="007D5988" w:rsidP="0050347B">
            <w:pPr>
              <w:pStyle w:val="Doc-0"/>
              <w:tabs>
                <w:tab w:val="left" w:pos="993"/>
              </w:tabs>
              <w:spacing w:line="240" w:lineRule="auto"/>
              <w:ind w:left="353" w:hanging="283"/>
              <w:rPr>
                <w:rFonts w:ascii="Times New Roman" w:hAnsi="Times New Roman" w:cs="Times New Roman"/>
                <w:u w:val="single"/>
              </w:rPr>
            </w:pPr>
          </w:p>
          <w:p w:rsidR="007D5988" w:rsidRPr="0050347B" w:rsidRDefault="007D5988" w:rsidP="0050347B">
            <w:pPr>
              <w:pStyle w:val="Doc-0"/>
              <w:tabs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u w:val="single"/>
              </w:rPr>
            </w:pPr>
            <w:r w:rsidRPr="0050347B">
              <w:rPr>
                <w:rFonts w:ascii="Times New Roman" w:hAnsi="Times New Roman" w:cs="Times New Roman"/>
                <w:u w:val="single"/>
              </w:rPr>
              <w:t>Управленческие умения: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умение руководить подчиненными, эффективно планировать работу и контролировать ее выполнение;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оперативно принимать и реализовывать управленческие решения;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соблюдать этику делового общения.</w:t>
            </w:r>
          </w:p>
        </w:tc>
      </w:tr>
    </w:tbl>
    <w:p w:rsidR="007D5988" w:rsidRPr="0050347B" w:rsidRDefault="007D5988" w:rsidP="0050347B">
      <w:pPr>
        <w:ind w:left="851"/>
        <w:rPr>
          <w:b/>
          <w:i/>
          <w:sz w:val="22"/>
          <w:szCs w:val="22"/>
        </w:rPr>
      </w:pPr>
    </w:p>
    <w:p w:rsidR="007D5988" w:rsidRPr="0050347B" w:rsidRDefault="007D5988" w:rsidP="0050347B">
      <w:pPr>
        <w:ind w:left="851"/>
        <w:rPr>
          <w:b/>
          <w:i/>
          <w:sz w:val="22"/>
          <w:szCs w:val="22"/>
        </w:rPr>
      </w:pPr>
      <w:r w:rsidRPr="0050347B">
        <w:rPr>
          <w:b/>
          <w:i/>
          <w:sz w:val="22"/>
          <w:szCs w:val="22"/>
        </w:rPr>
        <w:t>Требования к профессионально-функциональным знаниям и умениям</w:t>
      </w:r>
    </w:p>
    <w:p w:rsidR="007D5988" w:rsidRPr="0050347B" w:rsidRDefault="007D5988" w:rsidP="0050347B">
      <w:pPr>
        <w:textAlignment w:val="baseline"/>
        <w:rPr>
          <w:sz w:val="22"/>
          <w:szCs w:val="22"/>
          <w:lang w:eastAsia="ru-RU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655"/>
      </w:tblGrid>
      <w:tr w:rsidR="007D5988" w:rsidRPr="0050347B" w:rsidTr="007D5988">
        <w:trPr>
          <w:trHeight w:val="507"/>
        </w:trPr>
        <w:tc>
          <w:tcPr>
            <w:tcW w:w="2269" w:type="dxa"/>
            <w:shd w:val="clear" w:color="auto" w:fill="auto"/>
          </w:tcPr>
          <w:p w:rsidR="007D5988" w:rsidRPr="0050347B" w:rsidRDefault="007D5988" w:rsidP="0050347B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50347B">
              <w:rPr>
                <w:rFonts w:eastAsia="Calibri"/>
                <w:b/>
                <w:i/>
                <w:sz w:val="22"/>
                <w:szCs w:val="22"/>
              </w:rPr>
              <w:t>Требования к п</w:t>
            </w:r>
            <w:r w:rsidRPr="0050347B">
              <w:rPr>
                <w:b/>
                <w:bCs/>
                <w:i/>
                <w:sz w:val="22"/>
                <w:szCs w:val="22"/>
                <w:lang w:eastAsia="ru-RU"/>
              </w:rPr>
              <w:t>рофессиональным знаниям и умениям</w:t>
            </w:r>
          </w:p>
        </w:tc>
        <w:tc>
          <w:tcPr>
            <w:tcW w:w="7655" w:type="dxa"/>
            <w:shd w:val="clear" w:color="auto" w:fill="auto"/>
          </w:tcPr>
          <w:p w:rsidR="007D5988" w:rsidRPr="0050347B" w:rsidRDefault="007D5988" w:rsidP="0050347B">
            <w:pPr>
              <w:suppressAutoHyphens w:val="0"/>
              <w:ind w:firstLine="463"/>
              <w:jc w:val="both"/>
              <w:rPr>
                <w:sz w:val="22"/>
                <w:szCs w:val="22"/>
                <w:u w:val="single"/>
              </w:rPr>
            </w:pPr>
            <w:r w:rsidRPr="0050347B">
              <w:rPr>
                <w:sz w:val="22"/>
                <w:szCs w:val="22"/>
                <w:u w:val="single"/>
              </w:rPr>
              <w:t xml:space="preserve">Профессиональные знания начальника </w:t>
            </w:r>
            <w:r w:rsidR="00B52357">
              <w:rPr>
                <w:sz w:val="22"/>
                <w:szCs w:val="22"/>
                <w:u w:val="single"/>
              </w:rPr>
              <w:t>отдела</w:t>
            </w:r>
            <w:r w:rsidRPr="0050347B">
              <w:rPr>
                <w:sz w:val="22"/>
                <w:szCs w:val="22"/>
                <w:u w:val="single"/>
              </w:rPr>
              <w:t xml:space="preserve"> должны включать знания: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50347B">
              <w:rPr>
                <w:sz w:val="22"/>
                <w:szCs w:val="22"/>
              </w:rPr>
              <w:t xml:space="preserve">законодательства Российской Федерации и автономного округа об административных правонарушениях, в сфере трудовых отношений,  мобилизационной подготовки, воинской обязанности, о системе органов </w:t>
            </w:r>
            <w:r w:rsidR="00BE5894">
              <w:rPr>
                <w:sz w:val="22"/>
                <w:szCs w:val="22"/>
              </w:rPr>
              <w:t xml:space="preserve">о </w:t>
            </w:r>
            <w:r w:rsidRPr="0050347B">
              <w:rPr>
                <w:sz w:val="22"/>
                <w:szCs w:val="22"/>
              </w:rPr>
              <w:t xml:space="preserve">государственной власти и государственной гражданской службе, персональных данных, профилактики коррупционных правонарушений, в области </w:t>
            </w:r>
            <w:r w:rsidR="00462C60" w:rsidRPr="0050347B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дополнительного профессионального образования, поощрения на государственной гражданской службе, </w:t>
            </w:r>
            <w:r w:rsidR="00462C60" w:rsidRPr="0050347B">
              <w:rPr>
                <w:rFonts w:eastAsia="Calibri"/>
                <w:sz w:val="22"/>
                <w:szCs w:val="22"/>
              </w:rPr>
              <w:t>представления сведений о своих доходах, об имуществе и обязательствах имущественного характера, о ведомственных наградах.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государственной программы развития государственной гражданской службы в автономном округе; 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основных направлений политики государства в сфере противодействия коррупции; понятия коррупции, причины ее возникновения и последствия; 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системы отбора кадров и методологии оценки при отборе кандидатов на замещение должностей государственной гражданской службы; 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понятия, структуры и содержания мобилизационных планов; 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основ документационного обеспечения управления.</w:t>
            </w:r>
          </w:p>
          <w:p w:rsidR="007D5988" w:rsidRPr="0050347B" w:rsidRDefault="007D5988" w:rsidP="0050347B">
            <w:pPr>
              <w:ind w:right="175" w:firstLine="316"/>
              <w:jc w:val="both"/>
              <w:rPr>
                <w:sz w:val="22"/>
                <w:szCs w:val="22"/>
                <w:u w:val="single"/>
                <w:lang w:eastAsia="ru-RU"/>
              </w:rPr>
            </w:pPr>
          </w:p>
          <w:p w:rsidR="007D5988" w:rsidRPr="0050347B" w:rsidRDefault="007D5988" w:rsidP="0050347B">
            <w:pPr>
              <w:suppressAutoHyphens w:val="0"/>
              <w:ind w:firstLine="463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50347B">
              <w:rPr>
                <w:sz w:val="22"/>
                <w:szCs w:val="22"/>
                <w:u w:val="single"/>
              </w:rPr>
              <w:t>Начальник</w:t>
            </w:r>
            <w:r w:rsidRPr="0050347B">
              <w:rPr>
                <w:sz w:val="22"/>
                <w:szCs w:val="22"/>
                <w:u w:val="single"/>
                <w:lang w:eastAsia="ru-RU"/>
              </w:rPr>
              <w:t xml:space="preserve"> </w:t>
            </w:r>
            <w:r w:rsidR="00462C60" w:rsidRPr="0050347B">
              <w:rPr>
                <w:sz w:val="22"/>
                <w:szCs w:val="22"/>
                <w:u w:val="single"/>
                <w:lang w:eastAsia="ru-RU"/>
              </w:rPr>
              <w:t>отдела</w:t>
            </w:r>
            <w:r w:rsidRPr="0050347B">
              <w:rPr>
                <w:sz w:val="22"/>
                <w:szCs w:val="22"/>
                <w:u w:val="single"/>
                <w:lang w:eastAsia="ru-RU"/>
              </w:rPr>
              <w:t xml:space="preserve"> должен обладать следующими профессиональными умениями:</w:t>
            </w:r>
          </w:p>
          <w:p w:rsidR="007D5988" w:rsidRPr="0050347B" w:rsidRDefault="007D5988" w:rsidP="0050347B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firstLine="429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эффективное выполнение процессов подготовки, согласования и ведения управленческой документации;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способствовать укреплению авторитета государственного гражданского служащего;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ориентироваться на достижение результата; 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вести деловое общение в доброжелательном тоне с учетом особенностей стиля общения и потребностей собеседника, уметь избегать конфликтных ситуаций и разрешать их;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осуществлять сбор, систематизацию и анализ информации;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готовить проекты документов в соответствии с установленными требованиями (качественно и в срок);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ориентироваться на защиту законных интересов граждан;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излагать информацию ясно, логично, используя обоснованную аргументацию;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содействовать эффективной работе структурного подразделения как команды;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предлагать рациональные нестандартные варианты решения задач, участвовать во внедрении инноваций;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работать в информационно-правовых системах «Консультант», «Гарант»; 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 xml:space="preserve">работать в системе электронного документооборота «Дело»; 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оценивать коррупционные риски.</w:t>
            </w:r>
          </w:p>
        </w:tc>
      </w:tr>
      <w:tr w:rsidR="007D5988" w:rsidRPr="0050347B" w:rsidTr="007D5988">
        <w:trPr>
          <w:trHeight w:val="505"/>
        </w:trPr>
        <w:tc>
          <w:tcPr>
            <w:tcW w:w="2269" w:type="dxa"/>
            <w:shd w:val="clear" w:color="auto" w:fill="auto"/>
          </w:tcPr>
          <w:p w:rsidR="007D5988" w:rsidRPr="0050347B" w:rsidRDefault="007D5988" w:rsidP="0050347B">
            <w:pPr>
              <w:rPr>
                <w:rFonts w:eastAsia="Calibri"/>
                <w:b/>
                <w:i/>
                <w:sz w:val="22"/>
                <w:szCs w:val="22"/>
              </w:rPr>
            </w:pPr>
            <w:r w:rsidRPr="0050347B">
              <w:rPr>
                <w:rFonts w:eastAsia="Calibri"/>
                <w:b/>
                <w:i/>
                <w:sz w:val="22"/>
                <w:szCs w:val="22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655" w:type="dxa"/>
            <w:shd w:val="clear" w:color="auto" w:fill="auto"/>
          </w:tcPr>
          <w:p w:rsidR="007D5988" w:rsidRPr="0050347B" w:rsidRDefault="007D5988" w:rsidP="0050347B">
            <w:pPr>
              <w:suppressAutoHyphens w:val="0"/>
              <w:ind w:firstLine="463"/>
              <w:jc w:val="both"/>
              <w:rPr>
                <w:sz w:val="22"/>
                <w:szCs w:val="22"/>
                <w:u w:val="single"/>
              </w:rPr>
            </w:pPr>
            <w:r w:rsidRPr="0050347B">
              <w:rPr>
                <w:sz w:val="22"/>
                <w:szCs w:val="22"/>
                <w:u w:val="single"/>
              </w:rPr>
              <w:t xml:space="preserve">Начальник </w:t>
            </w:r>
            <w:r w:rsidR="0050347B" w:rsidRPr="0050347B">
              <w:rPr>
                <w:sz w:val="22"/>
                <w:szCs w:val="22"/>
                <w:u w:val="single"/>
              </w:rPr>
              <w:t>отдела</w:t>
            </w:r>
            <w:r w:rsidRPr="0050347B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знаниями: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основ нормативного правового регулирования;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bookmarkStart w:id="1" w:name="_Toc479853457"/>
            <w:r w:rsidRPr="0050347B">
              <w:rPr>
                <w:sz w:val="22"/>
                <w:szCs w:val="22"/>
              </w:rPr>
              <w:t>основ кадрового обеспечения и организационно-штатной работ</w:t>
            </w:r>
            <w:bookmarkEnd w:id="1"/>
            <w:r w:rsidRPr="0050347B">
              <w:rPr>
                <w:sz w:val="22"/>
                <w:szCs w:val="22"/>
              </w:rPr>
              <w:t>ы (функции кадровой службы, принципы формирования и оценки эффективности деятельности кадровых служб);</w:t>
            </w:r>
          </w:p>
          <w:p w:rsidR="0050347B" w:rsidRPr="0050347B" w:rsidRDefault="0050347B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основ поощрения и награждения за гражданскую службу.</w:t>
            </w:r>
          </w:p>
          <w:p w:rsidR="007D5988" w:rsidRPr="0050347B" w:rsidRDefault="007D5988" w:rsidP="0050347B">
            <w:pPr>
              <w:tabs>
                <w:tab w:val="left" w:pos="33"/>
              </w:tabs>
              <w:ind w:right="175" w:firstLine="316"/>
              <w:jc w:val="both"/>
              <w:rPr>
                <w:b/>
                <w:sz w:val="22"/>
                <w:szCs w:val="22"/>
              </w:rPr>
            </w:pPr>
          </w:p>
          <w:p w:rsidR="007D5988" w:rsidRPr="0050347B" w:rsidRDefault="007D5988" w:rsidP="0050347B">
            <w:pPr>
              <w:suppressAutoHyphens w:val="0"/>
              <w:ind w:firstLine="463"/>
              <w:jc w:val="both"/>
              <w:rPr>
                <w:sz w:val="22"/>
                <w:szCs w:val="22"/>
                <w:u w:val="single"/>
              </w:rPr>
            </w:pPr>
            <w:r w:rsidRPr="0050347B">
              <w:rPr>
                <w:sz w:val="22"/>
                <w:szCs w:val="22"/>
                <w:u w:val="single"/>
              </w:rPr>
              <w:t xml:space="preserve">Начальник </w:t>
            </w:r>
            <w:r w:rsidR="0050347B" w:rsidRPr="0050347B">
              <w:rPr>
                <w:sz w:val="22"/>
                <w:szCs w:val="22"/>
                <w:u w:val="single"/>
              </w:rPr>
              <w:t>отдела</w:t>
            </w:r>
            <w:r w:rsidRPr="0050347B">
              <w:rPr>
                <w:sz w:val="22"/>
                <w:szCs w:val="22"/>
                <w:u w:val="single"/>
              </w:rPr>
              <w:t xml:space="preserve"> должен обладать следующими функциональными умениями:</w:t>
            </w:r>
          </w:p>
          <w:p w:rsidR="0050347B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разработка, рассмотрение и согласование проектов нормативных правовых актов и других документов;</w:t>
            </w:r>
            <w:bookmarkStart w:id="2" w:name="_Toc479853458"/>
          </w:p>
          <w:p w:rsidR="0050347B" w:rsidRPr="0050347B" w:rsidRDefault="0050347B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ведение личных дел, трудовых книжек гражданских служащих, работа со служебными удостоверениями;</w:t>
            </w:r>
            <w:bookmarkEnd w:id="2"/>
          </w:p>
          <w:p w:rsidR="007D5988" w:rsidRPr="0050347B" w:rsidRDefault="0050347B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color w:val="000000"/>
                <w:sz w:val="22"/>
                <w:szCs w:val="22"/>
              </w:rPr>
              <w:t>организация и нормирование труда;</w:t>
            </w:r>
          </w:p>
          <w:p w:rsidR="0050347B" w:rsidRPr="0050347B" w:rsidRDefault="0050347B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подготовка аналитических, информационных и других материалов.</w:t>
            </w:r>
          </w:p>
        </w:tc>
      </w:tr>
      <w:tr w:rsidR="007D5988" w:rsidRPr="0050347B" w:rsidTr="007D5988">
        <w:trPr>
          <w:trHeight w:val="505"/>
        </w:trPr>
        <w:tc>
          <w:tcPr>
            <w:tcW w:w="2269" w:type="dxa"/>
            <w:shd w:val="clear" w:color="auto" w:fill="auto"/>
          </w:tcPr>
          <w:p w:rsidR="007D5988" w:rsidRPr="0050347B" w:rsidRDefault="007D5988" w:rsidP="0050347B">
            <w:pPr>
              <w:ind w:right="-427"/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50347B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Требования к профессиональным качествам</w:t>
            </w:r>
          </w:p>
          <w:p w:rsidR="007D5988" w:rsidRPr="0050347B" w:rsidRDefault="007D5988" w:rsidP="0050347B">
            <w:pPr>
              <w:rPr>
                <w:rFonts w:eastAsia="Calibri"/>
                <w:b/>
                <w:i/>
                <w:sz w:val="22"/>
                <w:szCs w:val="22"/>
              </w:rPr>
            </w:pPr>
          </w:p>
        </w:tc>
        <w:tc>
          <w:tcPr>
            <w:tcW w:w="7655" w:type="dxa"/>
            <w:shd w:val="clear" w:color="auto" w:fill="auto"/>
          </w:tcPr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стратегическое /видение/ мышление;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командное взаимодействие;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ориентация на достижение результата;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принятие управленческих решений;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ведение деловых переговоров;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проектное управление;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текущий контроль и оценка промежуточных результатов.</w:t>
            </w:r>
          </w:p>
        </w:tc>
      </w:tr>
      <w:tr w:rsidR="007D5988" w:rsidRPr="0050347B" w:rsidTr="007D5988">
        <w:trPr>
          <w:trHeight w:val="1944"/>
        </w:trPr>
        <w:tc>
          <w:tcPr>
            <w:tcW w:w="2269" w:type="dxa"/>
            <w:shd w:val="clear" w:color="auto" w:fill="auto"/>
          </w:tcPr>
          <w:p w:rsidR="007D5988" w:rsidRPr="0050347B" w:rsidRDefault="007D5988" w:rsidP="0050347B">
            <w:pPr>
              <w:ind w:right="37"/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50347B">
              <w:rPr>
                <w:b/>
                <w:i/>
                <w:sz w:val="22"/>
                <w:szCs w:val="22"/>
                <w:lang w:eastAsia="ru-RU"/>
              </w:rPr>
              <w:t xml:space="preserve">Требования к личностным качествам </w:t>
            </w:r>
          </w:p>
        </w:tc>
        <w:tc>
          <w:tcPr>
            <w:tcW w:w="7655" w:type="dxa"/>
            <w:shd w:val="clear" w:color="auto" w:fill="auto"/>
          </w:tcPr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активность;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лидерство;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настойчивость;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коммуникабельность;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инициативность;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дисциплинированность;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организованность;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самостоятельность;</w:t>
            </w:r>
          </w:p>
          <w:p w:rsidR="007D5988" w:rsidRPr="0050347B" w:rsidRDefault="007D5988" w:rsidP="0050347B">
            <w:pPr>
              <w:pStyle w:val="a3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100" w:firstLine="316"/>
              <w:jc w:val="both"/>
              <w:outlineLvl w:val="0"/>
              <w:rPr>
                <w:sz w:val="22"/>
                <w:szCs w:val="22"/>
              </w:rPr>
            </w:pPr>
            <w:r w:rsidRPr="0050347B">
              <w:rPr>
                <w:sz w:val="22"/>
                <w:szCs w:val="22"/>
              </w:rPr>
              <w:t>мотивация достижения.</w:t>
            </w:r>
          </w:p>
        </w:tc>
      </w:tr>
    </w:tbl>
    <w:p w:rsidR="00E27373" w:rsidRDefault="00E27373"/>
    <w:sectPr w:rsidR="00E27373" w:rsidSect="007D598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8BE" w:rsidRDefault="00E658BE" w:rsidP="007D5988">
      <w:r>
        <w:separator/>
      </w:r>
    </w:p>
  </w:endnote>
  <w:endnote w:type="continuationSeparator" w:id="0">
    <w:p w:rsidR="00E658BE" w:rsidRDefault="00E658BE" w:rsidP="007D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8BE" w:rsidRDefault="00E658BE" w:rsidP="007D5988">
      <w:r>
        <w:separator/>
      </w:r>
    </w:p>
  </w:footnote>
  <w:footnote w:type="continuationSeparator" w:id="0">
    <w:p w:rsidR="00E658BE" w:rsidRDefault="00E658BE" w:rsidP="007D5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9415311"/>
      <w:docPartObj>
        <w:docPartGallery w:val="Page Numbers (Top of Page)"/>
        <w:docPartUnique/>
      </w:docPartObj>
    </w:sdtPr>
    <w:sdtEndPr/>
    <w:sdtContent>
      <w:p w:rsidR="007D5988" w:rsidRDefault="007D59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D5F">
          <w:rPr>
            <w:noProof/>
          </w:rPr>
          <w:t>7</w:t>
        </w:r>
        <w:r>
          <w:fldChar w:fldCharType="end"/>
        </w:r>
      </w:p>
    </w:sdtContent>
  </w:sdt>
  <w:p w:rsidR="007D5988" w:rsidRDefault="007D59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30C1E"/>
    <w:multiLevelType w:val="hybridMultilevel"/>
    <w:tmpl w:val="3494942E"/>
    <w:lvl w:ilvl="0" w:tplc="F67A6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053CB"/>
    <w:multiLevelType w:val="multilevel"/>
    <w:tmpl w:val="B676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8A8"/>
    <w:rsid w:val="0040498B"/>
    <w:rsid w:val="00462C60"/>
    <w:rsid w:val="0050347B"/>
    <w:rsid w:val="005F41AE"/>
    <w:rsid w:val="007D5988"/>
    <w:rsid w:val="00815F7D"/>
    <w:rsid w:val="009B04D4"/>
    <w:rsid w:val="00B52357"/>
    <w:rsid w:val="00B80D5F"/>
    <w:rsid w:val="00BE5894"/>
    <w:rsid w:val="00D818A8"/>
    <w:rsid w:val="00DB13F4"/>
    <w:rsid w:val="00E27373"/>
    <w:rsid w:val="00E6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318F"/>
  <w15:chartTrackingRefBased/>
  <w15:docId w15:val="{4850CEB0-29A7-4EDC-B4CC-1D471489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9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(11)_"/>
    <w:rsid w:val="007D5988"/>
    <w:rPr>
      <w:sz w:val="25"/>
      <w:szCs w:val="25"/>
      <w:lang w:bidi="ar-SA"/>
    </w:rPr>
  </w:style>
  <w:style w:type="paragraph" w:customStyle="1" w:styleId="111">
    <w:name w:val="Основной текст (11)1"/>
    <w:basedOn w:val="a"/>
    <w:rsid w:val="007D5988"/>
    <w:pPr>
      <w:widowControl w:val="0"/>
      <w:shd w:val="clear" w:color="auto" w:fill="FFFFFF"/>
      <w:spacing w:before="1140" w:after="600" w:line="326" w:lineRule="exact"/>
      <w:jc w:val="center"/>
    </w:pPr>
    <w:rPr>
      <w:sz w:val="25"/>
      <w:szCs w:val="25"/>
      <w:lang w:eastAsia="ru-RU"/>
    </w:rPr>
  </w:style>
  <w:style w:type="paragraph" w:styleId="a3">
    <w:name w:val="List Paragraph"/>
    <w:basedOn w:val="a"/>
    <w:link w:val="a4"/>
    <w:uiPriority w:val="34"/>
    <w:qFormat/>
    <w:rsid w:val="007D598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Doc-">
    <w:name w:val="Doc-Т внутри нумерации Знак"/>
    <w:link w:val="Doc-0"/>
    <w:uiPriority w:val="99"/>
    <w:locked/>
    <w:rsid w:val="007D5988"/>
  </w:style>
  <w:style w:type="paragraph" w:customStyle="1" w:styleId="Doc-0">
    <w:name w:val="Doc-Т внутри нумерации"/>
    <w:basedOn w:val="a"/>
    <w:link w:val="Doc-"/>
    <w:uiPriority w:val="99"/>
    <w:rsid w:val="007D5988"/>
    <w:pPr>
      <w:suppressAutoHyphens w:val="0"/>
      <w:spacing w:line="360" w:lineRule="auto"/>
      <w:ind w:left="720"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rsid w:val="007D5988"/>
    <w:pPr>
      <w:suppressAutoHyphens w:val="0"/>
      <w:spacing w:before="100" w:beforeAutospacing="1" w:after="100" w:afterAutospacing="1"/>
    </w:pPr>
    <w:rPr>
      <w:rFonts w:ascii="Calibri" w:eastAsia="Calibri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7D5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7D5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598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2"/>
    <w:basedOn w:val="a"/>
    <w:link w:val="20"/>
    <w:rsid w:val="00DB13F4"/>
    <w:pPr>
      <w:suppressAutoHyphens w:val="0"/>
      <w:jc w:val="both"/>
    </w:pPr>
    <w:rPr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DB13F4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370B999371561B13696EF67D2E15B9150DAF91A0B5A47A698FA72EFA4E5E1038D84C84CD7C0EAAd6T6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2640</Words>
  <Characters>15052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Людмила Николаевна</dc:creator>
  <cp:keywords/>
  <dc:description/>
  <cp:lastModifiedBy>Губина Людмила Николаевна</cp:lastModifiedBy>
  <cp:revision>7</cp:revision>
  <dcterms:created xsi:type="dcterms:W3CDTF">2018-11-27T10:14:00Z</dcterms:created>
  <dcterms:modified xsi:type="dcterms:W3CDTF">2018-11-30T04:56:00Z</dcterms:modified>
</cp:coreProperties>
</file>