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2D" w:rsidRPr="00566663" w:rsidRDefault="005A442D" w:rsidP="005666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6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Приложение 13</w:t>
      </w:r>
    </w:p>
    <w:p w:rsidR="005A442D" w:rsidRDefault="005A442D" w:rsidP="005666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666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66663">
        <w:rPr>
          <w:rFonts w:ascii="Times New Roman" w:hAnsi="Times New Roman" w:cs="Times New Roman"/>
          <w:sz w:val="24"/>
          <w:szCs w:val="24"/>
        </w:rPr>
        <w:t xml:space="preserve">  к  </w:t>
      </w:r>
      <w:r>
        <w:rPr>
          <w:rFonts w:ascii="Times New Roman" w:hAnsi="Times New Roman" w:cs="Times New Roman"/>
          <w:sz w:val="24"/>
          <w:szCs w:val="24"/>
        </w:rPr>
        <w:t xml:space="preserve">приказу от  10.01.2013 № 4-од                </w:t>
      </w:r>
    </w:p>
    <w:p w:rsidR="005A442D" w:rsidRPr="00566663" w:rsidRDefault="005A442D" w:rsidP="0056666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A442D" w:rsidRPr="00566663" w:rsidRDefault="005A442D" w:rsidP="00566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A442D" w:rsidRPr="00566663" w:rsidRDefault="005A442D" w:rsidP="005666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6663">
        <w:rPr>
          <w:rFonts w:ascii="Times New Roman" w:hAnsi="Times New Roman" w:cs="Times New Roman"/>
          <w:sz w:val="26"/>
          <w:szCs w:val="26"/>
        </w:rPr>
        <w:t>Положение</w:t>
      </w:r>
    </w:p>
    <w:p w:rsidR="005A442D" w:rsidRDefault="005A442D" w:rsidP="005666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отделе Гостехнадзора г.Урая и Кондинского района</w:t>
      </w:r>
    </w:p>
    <w:p w:rsidR="005A442D" w:rsidRDefault="005A442D" w:rsidP="005666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6663">
        <w:rPr>
          <w:rFonts w:ascii="Times New Roman" w:hAnsi="Times New Roman" w:cs="Times New Roman"/>
          <w:sz w:val="26"/>
          <w:szCs w:val="26"/>
        </w:rPr>
        <w:t xml:space="preserve"> Службы государственного надзора за техническим состоянием самоходных машин и других видов техники </w:t>
      </w:r>
    </w:p>
    <w:p w:rsidR="005A442D" w:rsidRPr="00566663" w:rsidRDefault="005A442D" w:rsidP="005666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6663">
        <w:rPr>
          <w:rFonts w:ascii="Times New Roman" w:hAnsi="Times New Roman" w:cs="Times New Roman"/>
          <w:sz w:val="26"/>
          <w:szCs w:val="26"/>
        </w:rPr>
        <w:t>Ханты-Мансийского автономного округа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6663">
        <w:rPr>
          <w:rFonts w:ascii="Times New Roman" w:hAnsi="Times New Roman" w:cs="Times New Roman"/>
          <w:sz w:val="26"/>
          <w:szCs w:val="26"/>
        </w:rPr>
        <w:t>Югры</w:t>
      </w:r>
    </w:p>
    <w:p w:rsidR="005A442D" w:rsidRDefault="005A442D" w:rsidP="005666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442D" w:rsidRPr="00566663" w:rsidRDefault="005A442D" w:rsidP="00566663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5A442D" w:rsidRDefault="005A442D" w:rsidP="003D47C0">
      <w:pPr>
        <w:pStyle w:val="Style2"/>
        <w:widowControl/>
        <w:numPr>
          <w:ilvl w:val="0"/>
          <w:numId w:val="7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rStyle w:val="FontStyle12"/>
          <w:sz w:val="26"/>
          <w:szCs w:val="26"/>
        </w:rPr>
        <w:t>Отдел Гостехнадзора г.Урая и Кондинского района</w:t>
      </w:r>
      <w:r w:rsidRPr="008E07E2">
        <w:rPr>
          <w:rStyle w:val="FontStyle12"/>
          <w:sz w:val="26"/>
          <w:szCs w:val="26"/>
        </w:rPr>
        <w:t xml:space="preserve"> (далее - Отдел) является структурным подразделением Службы </w:t>
      </w:r>
      <w:r w:rsidRPr="008E07E2">
        <w:rPr>
          <w:sz w:val="26"/>
          <w:szCs w:val="26"/>
        </w:rPr>
        <w:t>государственного надзора за техническим состоянием самоходных машин и других видов техники Ханты-Мансийского автономного округа – Югры</w:t>
      </w:r>
      <w:r w:rsidRPr="008E07E2">
        <w:rPr>
          <w:rStyle w:val="FontStyle12"/>
          <w:sz w:val="26"/>
          <w:szCs w:val="26"/>
        </w:rPr>
        <w:t xml:space="preserve"> (далее – Служба), </w:t>
      </w:r>
      <w:r w:rsidRPr="008E07E2">
        <w:rPr>
          <w:sz w:val="26"/>
          <w:szCs w:val="26"/>
        </w:rPr>
        <w:t>осуществляющим функции по территориальному государственному надзору в сфере безопасности при использовании тракторов, самоходных дорожно-строительных и иных машин, не предназначенных для движения по дорогам общего пользования, и аттракционной техники</w:t>
      </w:r>
      <w:r>
        <w:rPr>
          <w:sz w:val="26"/>
          <w:szCs w:val="26"/>
        </w:rPr>
        <w:t>; территориальному государственному контролю за осуществлением перевозок пассажиров и багажа легковым такси как на территории муниципальных образований</w:t>
      </w:r>
      <w:r w:rsidRPr="008E07E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г.Урая и Кондинского района, </w:t>
      </w:r>
      <w:r w:rsidRPr="008E07E2">
        <w:rPr>
          <w:sz w:val="26"/>
          <w:szCs w:val="26"/>
        </w:rPr>
        <w:t>так и на территории Ханты-Мансий</w:t>
      </w:r>
      <w:r>
        <w:rPr>
          <w:sz w:val="26"/>
          <w:szCs w:val="26"/>
        </w:rPr>
        <w:t>ского автономного округа – Югры</w:t>
      </w:r>
      <w:r w:rsidRPr="008E07E2">
        <w:rPr>
          <w:sz w:val="26"/>
          <w:szCs w:val="26"/>
        </w:rPr>
        <w:t>.</w:t>
      </w:r>
    </w:p>
    <w:p w:rsidR="005A442D" w:rsidRDefault="005A442D" w:rsidP="00653105">
      <w:pPr>
        <w:pStyle w:val="Style2"/>
        <w:widowControl/>
        <w:tabs>
          <w:tab w:val="left" w:leader="underscore" w:pos="0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ab/>
        <w:t>Отдел имеет обособленные  подразделения «Гостехнадзор  г.Урая» с местом дислокации в г.Урай и «Гостехнадзор Кондинского района» с местом дислокации в пгт. Междуреченский.</w:t>
      </w:r>
    </w:p>
    <w:p w:rsidR="005A442D" w:rsidRDefault="005A442D" w:rsidP="003D47C0">
      <w:pPr>
        <w:pStyle w:val="Style2"/>
        <w:widowControl/>
        <w:numPr>
          <w:ilvl w:val="0"/>
          <w:numId w:val="7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В своей деятельности Отдел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Уставом (Основным законом) Ханты-Мансийского автономного округа - Югры, законами Ханты-Мансийского автономного округа - Югры, постановлениями и распоряжениями Губернатора Ханты-Мансийского автономного округа - Югры, постановлениями и распоряжениями Правительства Ханты-Мансийского автономного округа - Югры, Положениями о Службе, приказами Службы, а также настоящим Положением.</w:t>
      </w:r>
    </w:p>
    <w:p w:rsidR="005A442D" w:rsidRDefault="005A442D" w:rsidP="003D47C0">
      <w:pPr>
        <w:pStyle w:val="Style2"/>
        <w:widowControl/>
        <w:numPr>
          <w:ilvl w:val="0"/>
          <w:numId w:val="7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 xml:space="preserve">Отдел осуществляет свою  деятельность во взаимодействии с исполнительными органами государственной власти Ханты-Мансийского автономного округа - Югры (далее – автономный округ), органами местного самоуправления муниципальных образований автономного округа, правоохранительными органами, общественными объединениями и иными организациями, структурными подразделениями Службы.          </w:t>
      </w:r>
    </w:p>
    <w:p w:rsidR="005A442D" w:rsidRDefault="005A442D" w:rsidP="002A2D3E">
      <w:pPr>
        <w:pStyle w:val="Style2"/>
        <w:widowControl/>
        <w:tabs>
          <w:tab w:val="left" w:leader="underscore" w:pos="0"/>
        </w:tabs>
        <w:spacing w:line="240" w:lineRule="auto"/>
        <w:ind w:left="1258" w:firstLine="0"/>
        <w:rPr>
          <w:sz w:val="26"/>
          <w:szCs w:val="26"/>
        </w:rPr>
      </w:pPr>
    </w:p>
    <w:p w:rsidR="005A442D" w:rsidRDefault="005A442D" w:rsidP="00BA3374">
      <w:pPr>
        <w:pStyle w:val="Style2"/>
        <w:widowControl/>
        <w:numPr>
          <w:ilvl w:val="0"/>
          <w:numId w:val="1"/>
        </w:numPr>
        <w:tabs>
          <w:tab w:val="left" w:leader="underscore" w:pos="0"/>
        </w:tabs>
        <w:spacing w:line="240" w:lineRule="auto"/>
        <w:jc w:val="center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>Основные функции Отдела</w:t>
      </w:r>
    </w:p>
    <w:bookmarkEnd w:id="0"/>
    <w:p w:rsidR="005A442D" w:rsidRDefault="005A442D" w:rsidP="00F239BF">
      <w:pPr>
        <w:pStyle w:val="Style2"/>
        <w:widowControl/>
        <w:tabs>
          <w:tab w:val="left" w:leader="underscore" w:pos="0"/>
        </w:tabs>
        <w:spacing w:line="240" w:lineRule="auto"/>
        <w:ind w:left="1080" w:firstLine="0"/>
        <w:rPr>
          <w:sz w:val="26"/>
          <w:szCs w:val="26"/>
        </w:rPr>
      </w:pPr>
    </w:p>
    <w:p w:rsidR="005A442D" w:rsidRDefault="005A442D" w:rsidP="003D47C0">
      <w:pPr>
        <w:pStyle w:val="Style2"/>
        <w:widowControl/>
        <w:numPr>
          <w:ilvl w:val="0"/>
          <w:numId w:val="8"/>
        </w:numPr>
        <w:tabs>
          <w:tab w:val="left" w:leader="underscore" w:pos="0"/>
        </w:tabs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Отдел осуществляет следующие основные функции в установленной сфере деятельности Службы:</w:t>
      </w:r>
    </w:p>
    <w:p w:rsidR="005A442D" w:rsidRDefault="005A442D" w:rsidP="003D47C0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Осуществляет территориальный государственный надзор:</w:t>
      </w:r>
    </w:p>
    <w:p w:rsidR="005A442D" w:rsidRDefault="005A442D" w:rsidP="003D47C0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 техническим  состоянием в процессе использования тракторов,  самоходных дорожно-строительных и иных машин и прицепов к ним, включая механические транспортные средства, имеющие максимальную конструктивную скорость 50 км/час и менее или мощность электродвигателя более 4 кВт, либо не предназначенные для движения по автомобильным дорогам общего пользования (кроме машин с рабочим объемом двигателя внутреннего сгорания 50 куб. см и менее, а также машин, подконтрольных Федеральной службе по экологическому, технологическому и атомному надзору, и машин воинских формирований федеральных органов исполнительной власти и иных организаций, имеющих воинское формирование) по нормативам, обеспечивающим безопасность для жизни или здоровья людей, сохранность имущества, охрану окружающей среды.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За соблюдением правил эксплуатации машин и оборудования  в агропромышленном комплексе в части обеспечения безопасности для жизни или здоровья людей, сохранности имущества, охраны окружающей среды (кроме машин и оборудования, подконтрольных Федеральной службе по экологическому, технологическому и атомному надзору).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За соблюдением установленного порядка организации и проведения процедуры  подтверждения соответствия работ и услуг в области эксплуатации поднадзорных машин и оборудования в агропромышленном комплексе.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За соответствием поднадзорных машин и оборудования условиям подтверждения соответствия и наличием декларации о соответствии или сертификата соответствия в период ответственности изготовителя и (или) поставщика.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За безопасной эксплуатацией и техническим состоянием  аттракционной техники.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 w:rsidRPr="00AC3C7C">
        <w:rPr>
          <w:sz w:val="26"/>
          <w:szCs w:val="26"/>
        </w:rPr>
        <w:t>Осуществляет региональный государственный контроль за осуществлением перевозок пассажиров и багажа легковым такси.</w:t>
      </w:r>
    </w:p>
    <w:p w:rsidR="005A442D" w:rsidRDefault="005A442D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 xml:space="preserve"> Осуществляет: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Регистрацию тракторов, самоходных дорожно-строительных и иных машин и прицепов к ним, включая механические транспортные средства, имеющие максимальную конструктивную скорость 50 км/час и менее или  мощностью электродвигателя более 4 кВт, либо не предназначенные для движения по автомобильным дорогам общего пользования, кроме машин с рабочим объемом двигателя внутреннего сгорания 50 куб.см и менее, а также самоходных машин и прицепов к ним воинских формирований федеральных органов исполнительной власти и иных организаций, имеющих воинские формирования, (далее- самоходные машины и прицепы к ним, регистрируемые Службой).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Выдачу государственных регистрационных знаков на самоходные машины и прицепы к ним, регистрируемые Службой;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Контроль за исполнением владельцами транспортных средств установленной законодательством Российской Федерации обязанности по страхованию гражданской ответственности владельцев транспортных средств при регистрации, организации и проведении  государственного технического осмотра транспортных средств и осуществлении иных полномочий в области надзора за техническим состоянием транспортных средств в процессе их использования.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Проведение периодических государственных технических осмотров и регистрацию залога регистрируемых машин.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Прием экзаменов на право управления самоходными машинами и выдачу удостоверений тракториста-машиниста (тракториста).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Выдачу учебным  учреждениям обязательных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выдаче указанным учреждениям лицензий на право подготовки трактористов и машинистов самоходных машин;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Оценку технического состояния и определение остаточного ресурса поднадзорных машин и оборудования по запросам владельцев, государственных и других органов;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Прием граждан, обеспечивает своевременное и полное рассмотрение устных и письменных обращений граждан, принятие по ним решений и направление ответов заявителям в установленный  законодательством Российской Федерации срок;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Администрирование сборов, платежей и штрафов, в части формирования базы данных по сборам, платежами штрафов, взимаемым Службой;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 xml:space="preserve"> Производство по делам об административных правонарушениях в соответствии с законодательством Российской Федерации;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 xml:space="preserve"> Регистрация с выдачей свидетельства о регистрации, снятие с регистрационного учета аттракционов, проведение осмотров технического состояния с выдачей талона допуска на сезонную эксплуатацию;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Выдачу разрешений на осуществление деятельности по перевозке пассажиров и багажа легковым такси на территории Ханты-Мансийского автономного округа – Югры и ведение реестра выданных разрешений.</w:t>
      </w:r>
    </w:p>
    <w:p w:rsidR="005A442D" w:rsidRDefault="005A442D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 xml:space="preserve"> Обеспечивает: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Формирование базы данных регистрируемой Отделом поднадзорной Службе техники;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Работу по охране труда, пожарной безопасности и техники безопасности.</w:t>
      </w:r>
    </w:p>
    <w:p w:rsidR="005A442D" w:rsidRDefault="005A442D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Принимает: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Участие в комиссиях по рассмотрению претензий владельцев поднадзорных машин и оборудования по поводу ненадлежащего качества проданной или отремонтированной техники;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Участие в формировании сметы расходов Службы, в части относящейся к полномочиям Отдела.</w:t>
      </w:r>
    </w:p>
    <w:p w:rsidR="005A442D" w:rsidRDefault="005A442D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Проводит: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Плановые и внеплановые проверки в установленном законодательством Российской Федерации порядке.</w:t>
      </w:r>
    </w:p>
    <w:p w:rsidR="005A442D" w:rsidRDefault="005A442D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Представляет:</w:t>
      </w:r>
    </w:p>
    <w:p w:rsidR="005A442D" w:rsidRDefault="005A442D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 xml:space="preserve"> Аналитическую информацию заинтересованным организациям, учреждениям, органам государственной власти в части деятельности Службы.</w:t>
      </w:r>
    </w:p>
    <w:p w:rsidR="005A442D" w:rsidRDefault="005A442D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Анализирует деятельность Отдела и предоставляет  в Службу отчеты за отчетный период по утвержденным формам.</w:t>
      </w:r>
    </w:p>
    <w:p w:rsidR="005A442D" w:rsidRDefault="005A442D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Осуществляет иные функции в установленной сфере деятельности Службы по поручению руководства Службы.</w:t>
      </w:r>
    </w:p>
    <w:p w:rsidR="005A442D" w:rsidRDefault="005A442D" w:rsidP="00653105">
      <w:pPr>
        <w:pStyle w:val="Style2"/>
        <w:widowControl/>
        <w:tabs>
          <w:tab w:val="left" w:leader="underscore" w:pos="0"/>
        </w:tabs>
        <w:spacing w:line="240" w:lineRule="auto"/>
        <w:ind w:left="1110" w:firstLine="720"/>
        <w:rPr>
          <w:sz w:val="26"/>
          <w:szCs w:val="26"/>
        </w:rPr>
      </w:pPr>
    </w:p>
    <w:p w:rsidR="005A442D" w:rsidRDefault="005A442D" w:rsidP="00653105">
      <w:pPr>
        <w:pStyle w:val="Style2"/>
        <w:widowControl/>
        <w:tabs>
          <w:tab w:val="left" w:leader="underscore" w:pos="0"/>
        </w:tabs>
        <w:spacing w:line="240" w:lineRule="auto"/>
        <w:ind w:left="1440" w:firstLine="720"/>
        <w:rPr>
          <w:sz w:val="26"/>
          <w:szCs w:val="26"/>
        </w:rPr>
      </w:pPr>
      <w:r>
        <w:rPr>
          <w:sz w:val="26"/>
          <w:szCs w:val="26"/>
        </w:rPr>
        <w:t xml:space="preserve">                        3. Обеспечение деятельности  Отдела.</w:t>
      </w:r>
    </w:p>
    <w:p w:rsidR="005A442D" w:rsidRDefault="005A442D" w:rsidP="00653105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</w:p>
    <w:p w:rsidR="005A442D" w:rsidRDefault="005A442D" w:rsidP="00653105">
      <w:pPr>
        <w:pStyle w:val="Style2"/>
        <w:widowControl/>
        <w:numPr>
          <w:ilvl w:val="0"/>
          <w:numId w:val="8"/>
        </w:numPr>
        <w:tabs>
          <w:tab w:val="left" w:leader="underscore" w:pos="0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Отдел для осуществления своих основных функций имеет право:</w:t>
      </w:r>
    </w:p>
    <w:p w:rsidR="005A442D" w:rsidRDefault="005A442D" w:rsidP="00653105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5.1. Вносить руководству Службы предложения по вопросам, относящимся к компетенции Отдела.</w:t>
      </w:r>
    </w:p>
    <w:p w:rsidR="005A442D" w:rsidRDefault="005A442D" w:rsidP="00653105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5.2. Знакомиться с документами, необходимыми для осуществления основных функций Службы.</w:t>
      </w:r>
    </w:p>
    <w:p w:rsidR="005A442D" w:rsidRPr="00AC3C7C" w:rsidRDefault="005A442D" w:rsidP="00653105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5.3.  Запрашивать и получать в установленном порядке от исполнительных органов государственной власти автономного округа, органов местного самоуправления муниципальных образований автономного округа, организаций независимо от их организационно-правовой формы, сведения, необходимые для решения вопросов, входящих в компетенцию  Отдела.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5.4. Вести в установленном порядке переписку с организациями по вопросам, относящимся к компетенции Отдела.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5.5. Готовить проекты нормативных правовых актов Службы в установленной сфере деятельности по вопросам, связанным с осуществлением основных функций  Отдела, и направлять их на заключение соответствующим структурным подразделениям Службы.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5.6. Привлекать в установленном порядке специалистов структурных подразделений Службы к подготовке проектов документов, справочной информации и других материалов по поручению руководства Службы.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5.7. Представительствовать в установленном порядке, в необходимых случаях, и по доверенности, от имени Службы по вопросам, относящимся к компетенции Службы, во взаимоотношениях с органами государственной власти, а также с предприятиями, организациями и учреждениями.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5.8. Привлекать по согласованию с руководителями организаций специалистов для проведения работ, связанных с осуществлением государственного надзора, оценкой технического состояния машин и оборудования, и других функций Службы.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5.9. Давать обязательные предписания (постановления, представления) юридическим лицам, должностным лицам и физическим лицам об устранении нарушений по вопросам, входящим в сферу деятельности Службы.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5.10. Направлять подлежащие обязательному рассмотрению представления по вопросам, входящим в компетенцию  Службы и требующим дополнительного решения органов (организаций), обладающих правом принятия таких решений.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5.11. Запрашивать и получать в установленном порядке от исполнительных органов государственной власти автономного округа, органов местного самоуправления, организаций и должностных лиц сведения о соблюдении ими правил и норм эксплуатации поднадзорных Службе машин и оборудования, а по поднадзорным транспортным средствам,  подлежащим обязательному страхованию – также сведения о договорах обязательного  страхования, статистические  и иные сведения  по обязательному страхованию, иные сведения, материалы и документы, необходимые для осуществления деятельности Службы.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5.12. Запрещать эксплуатацию поднадзорных самоходных машин и других видов техники, техническое состояние которых не соответствует требованиям охраны окружающей среды или не отвечает требованиям  безопасности.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5.13. Составлять протоколы об административных правонарушениях, акты о запрещении эксплуатации, предписания на устранение выявленных нарушений, а главным государственным инженерам- инспекторам по надзору за техническим состоянием самоходных машин и других видов техники, и их заместителям  рассматривать дела об административных правонарушениях и налагать в установленном порядке в пределах своей компетенции административные взыскания.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5.14. Осуществлять иные права, входящие в компетенцию Отдела.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5.15. Организовывать и проводить совещания и другие мероприятия по вопросам, относящимся к компетенции Отдела.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6. Отдел осуществляет свои деятельность во взаимодействии с другими подразделениями Службы, с соответствующими подразделениями исполнительных органов государственной власти автономного округа,  органами местного самоуправления муниципальных образований автономного округа, общественными объединениями и другими организациями на основе планов, составленных в соответствии с основными направлениями работы Службы, приказов и распоряжений Службы, мероприятий, утверждаемых руководством Службы.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7. Работники Отдела несут персональную ответственность за выполнение обязанностей, возложенных на них в установленном порядке.</w:t>
      </w: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</w:p>
    <w:p w:rsidR="005A442D" w:rsidRDefault="005A442D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jc w:val="center"/>
        <w:rPr>
          <w:sz w:val="26"/>
          <w:szCs w:val="26"/>
        </w:rPr>
      </w:pPr>
      <w:r>
        <w:rPr>
          <w:sz w:val="26"/>
          <w:szCs w:val="26"/>
        </w:rPr>
        <w:t>4. Руководство Отделом</w:t>
      </w:r>
    </w:p>
    <w:p w:rsidR="005A442D" w:rsidRDefault="005A442D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jc w:val="center"/>
        <w:rPr>
          <w:sz w:val="26"/>
          <w:szCs w:val="26"/>
        </w:rPr>
      </w:pPr>
    </w:p>
    <w:p w:rsidR="005A442D" w:rsidRDefault="005A442D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8. Руководство Отделом, в части выполнения функции по территориальному государственному надзору в сфере безопасности при использовании тракторов, самоходных дорожно-строительных и иных машин, не предназначенных для движения по дорогам общего пользования, и аттракционной техники, осуществляет начальник отдела – главный государственный инженер-инспектор  (далее –Начальник Отдела).</w:t>
      </w:r>
    </w:p>
    <w:p w:rsidR="005A442D" w:rsidRDefault="005A442D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8.1. Руководство обособленным подразделением «Гостехнадзор г.Урая» осуществляет Начальник Отдела, руководство обособленным подразделением  «Гостехнадзор Кондинского района» осуществляет заместитель начальника отдела – заместитель главного государственного инженера-инспектора по Кондинскому району (далее - заместитель начальника Отдела), которые назначаются и освобождаются от должности руководителем Службы в соответствии с законодательством.</w:t>
      </w:r>
    </w:p>
    <w:p w:rsidR="005A442D" w:rsidRDefault="005A442D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Начальник Отдела, заместитель  начальника Отдела в отношении возглавляемого Отдела, обособленного подразделения:</w:t>
      </w:r>
    </w:p>
    <w:p w:rsidR="005A442D" w:rsidRDefault="005A442D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8.1. Осуществляет, общее руководство Отделом, обособленным подразделением </w:t>
      </w:r>
      <w:r w:rsidRPr="00783947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</w:p>
    <w:p w:rsidR="005A442D" w:rsidRDefault="005A442D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8.2. Вносит в установленном порядке предложения руководству о наложении дисциплинарных взысканий на лиц, допустивших должностные проступки, а также о поощрении работников за успешное и добросовестное исполнение должностных обязанностей.</w:t>
      </w:r>
    </w:p>
    <w:p w:rsidR="005A442D" w:rsidRDefault="005A442D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8.3. Принимает участие в совещаниях, проводимых руководством Службы, вносит предложения по вопросам, относящимся к компетенции Отдела, обособленного подразделения.</w:t>
      </w:r>
    </w:p>
    <w:p w:rsidR="005A442D" w:rsidRDefault="005A442D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8.4. Дает сотрудникам Отдела, обособленного подразделения обязательные для них в пределах их должностных обязанностей письменные и устные указания по вопросам,</w:t>
      </w:r>
    </w:p>
    <w:p w:rsidR="005A442D" w:rsidRDefault="005A442D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8.5. Представляет в установленном порядке Службу по вопросам, отнесенным к компетенции Отдела, обособленного подразделения в федеральных органах государственной власти, органах государственной власти субъектов Российской Федерации, органах государственной власти автономного округа, органах местного самоуправления муниципальных образований автономного округа.</w:t>
      </w:r>
    </w:p>
    <w:p w:rsidR="005A442D" w:rsidRDefault="005A442D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8.6. В установленном порядке получает от других структурных подразделений Службы материалы и документы, необходимые для деятельности Отдела, обособленного подразделения  в том числе  материалы их статистической и бухгалтерской отчетности.</w:t>
      </w:r>
    </w:p>
    <w:p w:rsidR="005A442D" w:rsidRDefault="005A442D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8.7. Проводит служебные совещания с сотрудниками Отдела, обособленного подразделения.</w:t>
      </w:r>
    </w:p>
    <w:p w:rsidR="005A442D" w:rsidRDefault="005A442D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8.8. Подписывает служебную документацию в пределах своей компетенции.</w:t>
      </w:r>
    </w:p>
    <w:p w:rsidR="005A442D" w:rsidRDefault="005A442D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8.9. Организует делопроизводство в Отделе, обособленном подразделении.</w:t>
      </w:r>
    </w:p>
    <w:p w:rsidR="005A442D" w:rsidRDefault="005A442D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8.10. Несет персональную ответственность за осуществление функций, возложенных на Отдел настоящим Положением, за соблюдение действующего законодательства, приказов и распоряжений Службы, сохранность имущества и документов, находящихся в ведении Отдела, обособленного подразделения, обеспечение соблюдения работниками Отдела, обособленного подразделения служебного  распорядка Службы и исполнительской дисциплины.</w:t>
      </w:r>
    </w:p>
    <w:p w:rsidR="005A442D" w:rsidRDefault="005A442D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</w:p>
    <w:p w:rsidR="005A442D" w:rsidRDefault="005A442D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Default="005A442D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42D" w:rsidRPr="00DA2312" w:rsidRDefault="005A442D" w:rsidP="00653105">
      <w:pPr>
        <w:spacing w:after="0" w:line="240" w:lineRule="auto"/>
        <w:ind w:firstLine="720"/>
        <w:jc w:val="right"/>
        <w:rPr>
          <w:rStyle w:val="FontStyle12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DA2312">
        <w:rPr>
          <w:rStyle w:val="FontStyle12"/>
          <w:sz w:val="26"/>
          <w:szCs w:val="26"/>
        </w:rPr>
        <w:t>Приложение</w:t>
      </w:r>
    </w:p>
    <w:p w:rsidR="005A442D" w:rsidRPr="00DA2312" w:rsidRDefault="005A442D" w:rsidP="00DA23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A2312">
        <w:rPr>
          <w:rStyle w:val="FontStyle12"/>
          <w:sz w:val="26"/>
          <w:szCs w:val="26"/>
        </w:rPr>
        <w:t xml:space="preserve">к Положению об отделе </w:t>
      </w:r>
      <w:r w:rsidRPr="00DA2312">
        <w:rPr>
          <w:rFonts w:ascii="Times New Roman" w:hAnsi="Times New Roman" w:cs="Times New Roman"/>
          <w:sz w:val="26"/>
          <w:szCs w:val="26"/>
        </w:rPr>
        <w:t>Гостехнадзора</w:t>
      </w:r>
    </w:p>
    <w:p w:rsidR="005A442D" w:rsidRPr="00DA2312" w:rsidRDefault="005A442D" w:rsidP="00DA23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A2312">
        <w:rPr>
          <w:rFonts w:ascii="Times New Roman" w:hAnsi="Times New Roman" w:cs="Times New Roman"/>
          <w:sz w:val="26"/>
          <w:szCs w:val="26"/>
        </w:rPr>
        <w:t>г. Урая и Кондинского района</w:t>
      </w:r>
    </w:p>
    <w:p w:rsidR="005A442D" w:rsidRPr="00DA2312" w:rsidRDefault="005A442D" w:rsidP="00DA2312">
      <w:pPr>
        <w:jc w:val="center"/>
        <w:rPr>
          <w:rStyle w:val="FontStyle12"/>
          <w:sz w:val="26"/>
          <w:szCs w:val="26"/>
        </w:rPr>
      </w:pPr>
    </w:p>
    <w:p w:rsidR="005A442D" w:rsidRPr="00DA2312" w:rsidRDefault="005A442D" w:rsidP="00DA2312">
      <w:pPr>
        <w:jc w:val="center"/>
        <w:rPr>
          <w:rStyle w:val="FontStyle12"/>
          <w:sz w:val="26"/>
          <w:szCs w:val="26"/>
        </w:rPr>
      </w:pPr>
      <w:r w:rsidRPr="00DA2312">
        <w:rPr>
          <w:rStyle w:val="FontStyle12"/>
          <w:sz w:val="26"/>
          <w:szCs w:val="26"/>
        </w:rPr>
        <w:t xml:space="preserve">Образцы бланков, печатей отдела Гостехнадзора </w:t>
      </w:r>
      <w:r w:rsidRPr="00DA2312">
        <w:rPr>
          <w:rFonts w:ascii="Times New Roman" w:hAnsi="Times New Roman" w:cs="Times New Roman"/>
          <w:sz w:val="26"/>
          <w:szCs w:val="26"/>
        </w:rPr>
        <w:t>г.Урай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DA2312"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</w:p>
    <w:p w:rsidR="005A442D" w:rsidRPr="00DA2312" w:rsidRDefault="005A442D" w:rsidP="00DA231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Style w:val="FontStyle12"/>
          <w:sz w:val="26"/>
          <w:szCs w:val="26"/>
        </w:rPr>
      </w:pPr>
      <w:r w:rsidRPr="00DA2312">
        <w:rPr>
          <w:rStyle w:val="FontStyle12"/>
          <w:sz w:val="26"/>
          <w:szCs w:val="26"/>
        </w:rPr>
        <w:t>Образцы продольных бланков отдела</w:t>
      </w:r>
    </w:p>
    <w:p w:rsidR="005A442D" w:rsidRPr="00DA2312" w:rsidRDefault="005A442D" w:rsidP="00DA2312">
      <w:pPr>
        <w:ind w:left="360"/>
        <w:rPr>
          <w:rStyle w:val="FontStyle12"/>
          <w:sz w:val="26"/>
          <w:szCs w:val="26"/>
        </w:rPr>
      </w:pPr>
    </w:p>
    <w:p w:rsidR="005A442D" w:rsidRDefault="005A442D" w:rsidP="00653105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Ханты-Мансийский АО" style="width:54pt;height:63pt;visibility:visible">
            <v:imagedata r:id="rId5" o:title=""/>
          </v:shape>
        </w:pict>
      </w:r>
    </w:p>
    <w:p w:rsidR="005A442D" w:rsidRDefault="005A442D" w:rsidP="00DA2312">
      <w:pPr>
        <w:pStyle w:val="Heading7"/>
        <w:rPr>
          <w:sz w:val="24"/>
          <w:szCs w:val="24"/>
        </w:rPr>
      </w:pPr>
      <w:r>
        <w:rPr>
          <w:sz w:val="24"/>
          <w:szCs w:val="24"/>
        </w:rPr>
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</w:r>
    </w:p>
    <w:p w:rsidR="005A442D" w:rsidRDefault="005A442D" w:rsidP="00DA2312">
      <w:pPr>
        <w:rPr>
          <w:sz w:val="10"/>
          <w:szCs w:val="10"/>
        </w:rPr>
      </w:pPr>
    </w:p>
    <w:p w:rsidR="005A442D" w:rsidRDefault="005A442D" w:rsidP="00DA2312">
      <w:pPr>
        <w:pStyle w:val="Heading7"/>
        <w:rPr>
          <w:sz w:val="24"/>
          <w:szCs w:val="24"/>
        </w:rPr>
      </w:pPr>
      <w:r>
        <w:rPr>
          <w:sz w:val="24"/>
          <w:szCs w:val="24"/>
        </w:rPr>
        <w:t xml:space="preserve">ОТДЕЛ ГОСТЕХНАДЗОРА </w:t>
      </w:r>
    </w:p>
    <w:p w:rsidR="005A442D" w:rsidRDefault="005A442D" w:rsidP="00DA2312">
      <w:pPr>
        <w:pStyle w:val="Heading7"/>
        <w:rPr>
          <w:sz w:val="26"/>
          <w:szCs w:val="26"/>
        </w:rPr>
      </w:pPr>
      <w:r>
        <w:rPr>
          <w:sz w:val="24"/>
          <w:szCs w:val="24"/>
        </w:rPr>
        <w:t>г. УРАЯ и КОНДИНСКОГО РАЙОНА</w:t>
      </w:r>
    </w:p>
    <w:p w:rsidR="005A442D" w:rsidRDefault="005A442D" w:rsidP="00DA2312">
      <w:pPr>
        <w:pStyle w:val="Heading7"/>
        <w:rPr>
          <w:sz w:val="24"/>
          <w:szCs w:val="24"/>
        </w:rPr>
      </w:pPr>
      <w:r>
        <w:rPr>
          <w:sz w:val="24"/>
          <w:szCs w:val="24"/>
        </w:rPr>
        <w:t>«ГОСТЕХНАДЗОР г. УРАЯ»</w:t>
      </w:r>
    </w:p>
    <w:tbl>
      <w:tblPr>
        <w:tblW w:w="0" w:type="auto"/>
        <w:tblInd w:w="-106" w:type="dxa"/>
        <w:tblLook w:val="01E0"/>
      </w:tblPr>
      <w:tblGrid>
        <w:gridCol w:w="4785"/>
        <w:gridCol w:w="4785"/>
      </w:tblGrid>
      <w:tr w:rsidR="005A442D" w:rsidRPr="00043DE4">
        <w:tc>
          <w:tcPr>
            <w:tcW w:w="4785" w:type="dxa"/>
          </w:tcPr>
          <w:p w:rsidR="005A442D" w:rsidRPr="00043DE4" w:rsidRDefault="005A442D" w:rsidP="00043DE4">
            <w:pPr>
              <w:spacing w:after="0" w:line="240" w:lineRule="auto"/>
              <w:ind w:right="-142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Россия, 628284, Тюменская область.,</w:t>
            </w:r>
          </w:p>
          <w:p w:rsidR="005A442D" w:rsidRPr="00043DE4" w:rsidRDefault="005A442D" w:rsidP="00043DE4">
            <w:pPr>
              <w:spacing w:after="0" w:line="240" w:lineRule="auto"/>
              <w:ind w:right="-142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Ханты-Мансийский автономный округ – Югра</w:t>
            </w:r>
          </w:p>
          <w:p w:rsidR="005A442D" w:rsidRPr="00043DE4" w:rsidRDefault="005A442D" w:rsidP="00043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г. Урай, 3 мкр. д. 32, кв. 82</w:t>
            </w:r>
          </w:p>
        </w:tc>
        <w:tc>
          <w:tcPr>
            <w:tcW w:w="4785" w:type="dxa"/>
          </w:tcPr>
          <w:p w:rsidR="005A442D" w:rsidRPr="00043DE4" w:rsidRDefault="005A442D" w:rsidP="00043DE4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Факс (34676) 3-05-94</w:t>
            </w:r>
          </w:p>
          <w:p w:rsidR="005A442D" w:rsidRPr="00043DE4" w:rsidRDefault="005A442D" w:rsidP="00043DE4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Тел  (34676) 3-05-94</w:t>
            </w:r>
          </w:p>
          <w:p w:rsidR="005A442D" w:rsidRPr="00043DE4" w:rsidRDefault="005A442D" w:rsidP="00043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E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mail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: 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ntg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@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pip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ru</w:t>
            </w:r>
          </w:p>
        </w:tc>
      </w:tr>
    </w:tbl>
    <w:p w:rsidR="005A442D" w:rsidRDefault="005A442D" w:rsidP="00DA2312">
      <w:pPr>
        <w:pBdr>
          <w:bottom w:val="single" w:sz="24" w:space="0" w:color="auto"/>
        </w:pBdr>
        <w:rPr>
          <w:i/>
          <w:iCs/>
          <w:sz w:val="2"/>
          <w:szCs w:val="2"/>
        </w:rPr>
      </w:pPr>
    </w:p>
    <w:p w:rsidR="005A442D" w:rsidRDefault="005A442D" w:rsidP="00DA2312">
      <w:pPr>
        <w:pBdr>
          <w:bottom w:val="single" w:sz="12" w:space="1" w:color="auto"/>
        </w:pBdr>
        <w:rPr>
          <w:i/>
          <w:iCs/>
          <w:sz w:val="4"/>
          <w:szCs w:val="4"/>
        </w:rPr>
      </w:pPr>
    </w:p>
    <w:tbl>
      <w:tblPr>
        <w:tblW w:w="0" w:type="auto"/>
        <w:tblInd w:w="-106" w:type="dxa"/>
        <w:tblLook w:val="01E0"/>
      </w:tblPr>
      <w:tblGrid>
        <w:gridCol w:w="1908"/>
        <w:gridCol w:w="4140"/>
        <w:gridCol w:w="3522"/>
      </w:tblGrid>
      <w:tr w:rsidR="005A442D" w:rsidRPr="00043DE4">
        <w:tc>
          <w:tcPr>
            <w:tcW w:w="1908" w:type="dxa"/>
          </w:tcPr>
          <w:p w:rsidR="005A442D" w:rsidRPr="00043DE4" w:rsidRDefault="005A442D" w:rsidP="00043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№ 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US" w:eastAsia="ru-RU"/>
              </w:rPr>
              <w:t xml:space="preserve">                  </w:t>
            </w:r>
            <w:r w:rsidRPr="00043DE4">
              <w:rPr>
                <w:rFonts w:ascii="Times New Roman" w:hAnsi="Times New Roman" w:cs="Times New Roman"/>
                <w:i/>
                <w:iCs/>
                <w:color w:val="FFFFFF"/>
                <w:sz w:val="20"/>
                <w:szCs w:val="20"/>
                <w:u w:val="single"/>
                <w:lang w:eastAsia="ru-RU"/>
              </w:rPr>
              <w:t>.</w:t>
            </w:r>
          </w:p>
        </w:tc>
        <w:tc>
          <w:tcPr>
            <w:tcW w:w="4140" w:type="dxa"/>
          </w:tcPr>
          <w:p w:rsidR="005A442D" w:rsidRPr="00043DE4" w:rsidRDefault="005A442D" w:rsidP="00043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522" w:type="dxa"/>
          </w:tcPr>
          <w:p w:rsidR="005A442D" w:rsidRPr="00043DE4" w:rsidRDefault="005A442D" w:rsidP="00043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 «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US" w:eastAsia="ru-RU"/>
              </w:rPr>
              <w:t xml:space="preserve">        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»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US" w:eastAsia="ru-RU"/>
              </w:rPr>
              <w:t xml:space="preserve">                      </w:t>
            </w:r>
            <w:r w:rsidRPr="00043DE4">
              <w:rPr>
                <w:rFonts w:ascii="Times New Roman" w:hAnsi="Times New Roman" w:cs="Times New Roman"/>
                <w:i/>
                <w:iCs/>
                <w:color w:val="FFFFFF"/>
                <w:sz w:val="20"/>
                <w:szCs w:val="20"/>
                <w:u w:val="single"/>
                <w:lang w:eastAsia="ru-RU"/>
              </w:rPr>
              <w:t>.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5A442D" w:rsidRDefault="005A442D" w:rsidP="00DA2312">
      <w:pPr>
        <w:pStyle w:val="BodyText"/>
        <w:spacing w:line="240" w:lineRule="auto"/>
        <w:ind w:left="5220"/>
        <w:jc w:val="left"/>
      </w:pPr>
    </w:p>
    <w:p w:rsidR="005A442D" w:rsidRDefault="005A442D" w:rsidP="00653105">
      <w:pPr>
        <w:spacing w:after="0" w:line="240" w:lineRule="auto"/>
        <w:jc w:val="center"/>
      </w:pPr>
      <w:r>
        <w:rPr>
          <w:noProof/>
          <w:lang w:eastAsia="ru-RU"/>
        </w:rPr>
        <w:pict>
          <v:shape id="Рисунок 2" o:spid="_x0000_i1026" type="#_x0000_t75" alt="Ханты-Мансийский АО" style="width:54pt;height:63pt;visibility:visible">
            <v:imagedata r:id="rId5" o:title=""/>
          </v:shape>
        </w:pict>
      </w:r>
    </w:p>
    <w:p w:rsidR="005A442D" w:rsidRDefault="005A442D" w:rsidP="00DA2312">
      <w:pPr>
        <w:pStyle w:val="Heading7"/>
        <w:rPr>
          <w:sz w:val="24"/>
          <w:szCs w:val="24"/>
        </w:rPr>
      </w:pPr>
      <w:r>
        <w:rPr>
          <w:sz w:val="24"/>
          <w:szCs w:val="24"/>
        </w:rPr>
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</w:r>
    </w:p>
    <w:p w:rsidR="005A442D" w:rsidRDefault="005A442D" w:rsidP="00DA2312">
      <w:pPr>
        <w:rPr>
          <w:sz w:val="10"/>
          <w:szCs w:val="10"/>
        </w:rPr>
      </w:pPr>
    </w:p>
    <w:p w:rsidR="005A442D" w:rsidRDefault="005A442D" w:rsidP="00DA2312">
      <w:pPr>
        <w:pStyle w:val="Heading7"/>
        <w:rPr>
          <w:sz w:val="24"/>
          <w:szCs w:val="24"/>
        </w:rPr>
      </w:pPr>
      <w:r>
        <w:rPr>
          <w:sz w:val="24"/>
          <w:szCs w:val="24"/>
        </w:rPr>
        <w:t xml:space="preserve">ОТДЕЛ ГОСТЕХНАДЗОРА </w:t>
      </w:r>
    </w:p>
    <w:p w:rsidR="005A442D" w:rsidRDefault="005A442D" w:rsidP="00DA2312">
      <w:pPr>
        <w:pStyle w:val="Heading7"/>
        <w:rPr>
          <w:sz w:val="24"/>
          <w:szCs w:val="24"/>
        </w:rPr>
      </w:pPr>
      <w:r>
        <w:rPr>
          <w:sz w:val="24"/>
          <w:szCs w:val="24"/>
        </w:rPr>
        <w:t>г. УРАЯ и КОНДИНСКОГО РАЙОНА</w:t>
      </w:r>
    </w:p>
    <w:p w:rsidR="005A442D" w:rsidRDefault="005A442D" w:rsidP="00DA2312">
      <w:pPr>
        <w:pStyle w:val="Heading7"/>
        <w:rPr>
          <w:sz w:val="24"/>
          <w:szCs w:val="24"/>
        </w:rPr>
      </w:pPr>
      <w:r>
        <w:rPr>
          <w:sz w:val="24"/>
          <w:szCs w:val="24"/>
        </w:rPr>
        <w:t>«ГОСТЕХНАДЗОР КОНДИНСКОГО РАЙОНА»</w:t>
      </w:r>
    </w:p>
    <w:tbl>
      <w:tblPr>
        <w:tblW w:w="0" w:type="auto"/>
        <w:tblInd w:w="-106" w:type="dxa"/>
        <w:tblLook w:val="01E0"/>
      </w:tblPr>
      <w:tblGrid>
        <w:gridCol w:w="4732"/>
        <w:gridCol w:w="4731"/>
      </w:tblGrid>
      <w:tr w:rsidR="005A442D" w:rsidRPr="00043DE4">
        <w:tc>
          <w:tcPr>
            <w:tcW w:w="4732" w:type="dxa"/>
          </w:tcPr>
          <w:p w:rsidR="005A442D" w:rsidRPr="00043DE4" w:rsidRDefault="005A442D" w:rsidP="00043DE4">
            <w:pPr>
              <w:spacing w:after="0" w:line="240" w:lineRule="auto"/>
              <w:ind w:right="-142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Россия, 628200, Тюменская область.,</w:t>
            </w:r>
          </w:p>
          <w:p w:rsidR="005A442D" w:rsidRPr="00043DE4" w:rsidRDefault="005A442D" w:rsidP="00043DE4">
            <w:pPr>
              <w:spacing w:after="0" w:line="240" w:lineRule="auto"/>
              <w:ind w:right="-142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Ханты-Мансийский автономный округ – Югра</w:t>
            </w:r>
          </w:p>
          <w:p w:rsidR="005A442D" w:rsidRPr="00043DE4" w:rsidRDefault="005A442D" w:rsidP="00043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пгт. Междуреченский, ул. Гагарина, д. 24</w:t>
            </w:r>
          </w:p>
        </w:tc>
        <w:tc>
          <w:tcPr>
            <w:tcW w:w="4731" w:type="dxa"/>
          </w:tcPr>
          <w:p w:rsidR="005A442D" w:rsidRPr="00043DE4" w:rsidRDefault="005A442D" w:rsidP="00043DE4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Факс (34677) 3-22-78</w:t>
            </w:r>
          </w:p>
          <w:p w:rsidR="005A442D" w:rsidRPr="00043DE4" w:rsidRDefault="005A442D" w:rsidP="00043DE4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Тел  (34677) 4-12-98</w:t>
            </w:r>
          </w:p>
          <w:p w:rsidR="005A442D" w:rsidRPr="00043DE4" w:rsidRDefault="005A442D" w:rsidP="00043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E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mail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: 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konr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@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wsmail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ru</w:t>
            </w:r>
          </w:p>
        </w:tc>
      </w:tr>
    </w:tbl>
    <w:p w:rsidR="005A442D" w:rsidRDefault="005A442D" w:rsidP="00DA2312">
      <w:pPr>
        <w:pBdr>
          <w:bottom w:val="single" w:sz="24" w:space="0" w:color="auto"/>
        </w:pBdr>
        <w:rPr>
          <w:i/>
          <w:iCs/>
          <w:sz w:val="2"/>
          <w:szCs w:val="2"/>
        </w:rPr>
      </w:pPr>
    </w:p>
    <w:tbl>
      <w:tblPr>
        <w:tblW w:w="0" w:type="auto"/>
        <w:tblInd w:w="-106" w:type="dxa"/>
        <w:tblLook w:val="01E0"/>
      </w:tblPr>
      <w:tblGrid>
        <w:gridCol w:w="1889"/>
        <w:gridCol w:w="4089"/>
        <w:gridCol w:w="3485"/>
      </w:tblGrid>
      <w:tr w:rsidR="005A442D" w:rsidRPr="00043DE4">
        <w:tc>
          <w:tcPr>
            <w:tcW w:w="1889" w:type="dxa"/>
          </w:tcPr>
          <w:p w:rsidR="005A442D" w:rsidRPr="00043DE4" w:rsidRDefault="005A442D" w:rsidP="00043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№ 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 xml:space="preserve">                  </w:t>
            </w:r>
            <w:r w:rsidRPr="00043DE4">
              <w:rPr>
                <w:rFonts w:ascii="Times New Roman" w:hAnsi="Times New Roman" w:cs="Times New Roman"/>
                <w:i/>
                <w:iCs/>
                <w:color w:val="FFFFFF"/>
                <w:sz w:val="20"/>
                <w:szCs w:val="20"/>
                <w:u w:val="single"/>
                <w:lang w:eastAsia="ru-RU"/>
              </w:rPr>
              <w:t>.</w:t>
            </w:r>
          </w:p>
        </w:tc>
        <w:tc>
          <w:tcPr>
            <w:tcW w:w="4089" w:type="dxa"/>
          </w:tcPr>
          <w:p w:rsidR="005A442D" w:rsidRPr="00043DE4" w:rsidRDefault="005A442D" w:rsidP="00043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485" w:type="dxa"/>
          </w:tcPr>
          <w:p w:rsidR="005A442D" w:rsidRPr="00043DE4" w:rsidRDefault="005A442D" w:rsidP="00043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 «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 xml:space="preserve">        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»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 xml:space="preserve">                      </w:t>
            </w:r>
            <w:r w:rsidRPr="00043DE4">
              <w:rPr>
                <w:rFonts w:ascii="Times New Roman" w:hAnsi="Times New Roman" w:cs="Times New Roman"/>
                <w:i/>
                <w:iCs/>
                <w:color w:val="FFFFFF"/>
                <w:sz w:val="20"/>
                <w:szCs w:val="20"/>
                <w:u w:val="single"/>
                <w:lang w:eastAsia="ru-RU"/>
              </w:rPr>
              <w:t>.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5A442D" w:rsidRDefault="005A442D" w:rsidP="00DA2312">
      <w:pPr>
        <w:pStyle w:val="BodyText"/>
        <w:spacing w:line="240" w:lineRule="auto"/>
        <w:ind w:left="5220"/>
        <w:jc w:val="left"/>
        <w:rPr>
          <w:lang w:val="en-US"/>
        </w:rPr>
      </w:pPr>
    </w:p>
    <w:p w:rsidR="005A442D" w:rsidRPr="00DA2312" w:rsidRDefault="005A442D" w:rsidP="00DA231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Style w:val="FontStyle12"/>
          <w:sz w:val="26"/>
          <w:szCs w:val="26"/>
        </w:rPr>
      </w:pPr>
      <w:r w:rsidRPr="00DA2312">
        <w:rPr>
          <w:rStyle w:val="FontStyle12"/>
          <w:sz w:val="26"/>
          <w:szCs w:val="26"/>
        </w:rPr>
        <w:t>Образцы круглых (не гербовых) печатей отдела</w:t>
      </w:r>
    </w:p>
    <w:p w:rsidR="005A442D" w:rsidRDefault="005A442D" w:rsidP="00DA2312">
      <w:pPr>
        <w:rPr>
          <w:rStyle w:val="FontStyle12"/>
        </w:rPr>
      </w:pPr>
      <w:r>
        <w:rPr>
          <w:noProof/>
          <w:lang w:eastAsia="ru-RU"/>
        </w:rPr>
        <w:pict>
          <v:shape id="_x0000_s1026" type="#_x0000_t75" style="position:absolute;margin-left:162pt;margin-top:.05pt;width:138.05pt;height:138.05pt;z-index:251658240">
            <v:imagedata r:id="rId6" o:title=""/>
          </v:shape>
        </w:pict>
      </w:r>
      <w:r>
        <w:rPr>
          <w:noProof/>
          <w:lang w:eastAsia="ru-RU"/>
        </w:rPr>
        <w:pict>
          <v:shape id="_x0000_s1027" type="#_x0000_t75" style="position:absolute;margin-left:-9pt;margin-top:.05pt;width:138.05pt;height:138.05pt;z-index:251657216">
            <v:imagedata r:id="rId7" o:title=""/>
          </v:shape>
        </w:pict>
      </w:r>
    </w:p>
    <w:p w:rsidR="005A442D" w:rsidRDefault="005A442D" w:rsidP="00DA2312">
      <w:pPr>
        <w:rPr>
          <w:rStyle w:val="FontStyle12"/>
        </w:rPr>
      </w:pPr>
    </w:p>
    <w:sectPr w:rsidR="005A442D" w:rsidSect="00057AD5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4CF6"/>
    <w:multiLevelType w:val="multilevel"/>
    <w:tmpl w:val="814E2D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194E7AB3"/>
    <w:multiLevelType w:val="multilevel"/>
    <w:tmpl w:val="BF6636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>
    <w:nsid w:val="376B36D5"/>
    <w:multiLevelType w:val="hybridMultilevel"/>
    <w:tmpl w:val="D09EF9CC"/>
    <w:lvl w:ilvl="0" w:tplc="CBF28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BD5990"/>
    <w:multiLevelType w:val="hybridMultilevel"/>
    <w:tmpl w:val="1F661326"/>
    <w:lvl w:ilvl="0" w:tplc="72FCA8C6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8" w:hanging="360"/>
      </w:pPr>
    </w:lvl>
    <w:lvl w:ilvl="2" w:tplc="0419001B">
      <w:start w:val="1"/>
      <w:numFmt w:val="lowerRoman"/>
      <w:lvlText w:val="%3."/>
      <w:lvlJc w:val="right"/>
      <w:pPr>
        <w:ind w:left="2338" w:hanging="180"/>
      </w:pPr>
    </w:lvl>
    <w:lvl w:ilvl="3" w:tplc="0419000F">
      <w:start w:val="1"/>
      <w:numFmt w:val="decimal"/>
      <w:lvlText w:val="%4."/>
      <w:lvlJc w:val="left"/>
      <w:pPr>
        <w:ind w:left="3058" w:hanging="360"/>
      </w:pPr>
    </w:lvl>
    <w:lvl w:ilvl="4" w:tplc="04190019">
      <w:start w:val="1"/>
      <w:numFmt w:val="lowerLetter"/>
      <w:lvlText w:val="%5."/>
      <w:lvlJc w:val="left"/>
      <w:pPr>
        <w:ind w:left="3778" w:hanging="360"/>
      </w:pPr>
    </w:lvl>
    <w:lvl w:ilvl="5" w:tplc="0419001B">
      <w:start w:val="1"/>
      <w:numFmt w:val="lowerRoman"/>
      <w:lvlText w:val="%6."/>
      <w:lvlJc w:val="right"/>
      <w:pPr>
        <w:ind w:left="4498" w:hanging="180"/>
      </w:pPr>
    </w:lvl>
    <w:lvl w:ilvl="6" w:tplc="0419000F">
      <w:start w:val="1"/>
      <w:numFmt w:val="decimal"/>
      <w:lvlText w:val="%7."/>
      <w:lvlJc w:val="left"/>
      <w:pPr>
        <w:ind w:left="5218" w:hanging="360"/>
      </w:pPr>
    </w:lvl>
    <w:lvl w:ilvl="7" w:tplc="04190019">
      <w:start w:val="1"/>
      <w:numFmt w:val="lowerLetter"/>
      <w:lvlText w:val="%8."/>
      <w:lvlJc w:val="left"/>
      <w:pPr>
        <w:ind w:left="5938" w:hanging="360"/>
      </w:pPr>
    </w:lvl>
    <w:lvl w:ilvl="8" w:tplc="0419001B">
      <w:start w:val="1"/>
      <w:numFmt w:val="lowerRoman"/>
      <w:lvlText w:val="%9."/>
      <w:lvlJc w:val="right"/>
      <w:pPr>
        <w:ind w:left="6658" w:hanging="180"/>
      </w:pPr>
    </w:lvl>
  </w:abstractNum>
  <w:abstractNum w:abstractNumId="4">
    <w:nsid w:val="564317E4"/>
    <w:multiLevelType w:val="hybridMultilevel"/>
    <w:tmpl w:val="3F9A720C"/>
    <w:lvl w:ilvl="0" w:tplc="631C9944">
      <w:start w:val="1"/>
      <w:numFmt w:val="decimal"/>
      <w:lvlText w:val="%1."/>
      <w:lvlJc w:val="left"/>
      <w:pPr>
        <w:ind w:left="70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58A86F5F"/>
    <w:multiLevelType w:val="hybridMultilevel"/>
    <w:tmpl w:val="DDC68FDA"/>
    <w:lvl w:ilvl="0" w:tplc="18A244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714DD8"/>
    <w:multiLevelType w:val="hybridMultilevel"/>
    <w:tmpl w:val="84ECCEFC"/>
    <w:lvl w:ilvl="0" w:tplc="10CE2346">
      <w:start w:val="1"/>
      <w:numFmt w:val="decimal"/>
      <w:lvlText w:val="%1."/>
      <w:lvlJc w:val="left"/>
      <w:pPr>
        <w:ind w:left="152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8" w:hanging="360"/>
      </w:pPr>
    </w:lvl>
    <w:lvl w:ilvl="2" w:tplc="0419001B">
      <w:start w:val="1"/>
      <w:numFmt w:val="lowerRoman"/>
      <w:lvlText w:val="%3."/>
      <w:lvlJc w:val="right"/>
      <w:pPr>
        <w:ind w:left="2338" w:hanging="180"/>
      </w:pPr>
    </w:lvl>
    <w:lvl w:ilvl="3" w:tplc="0419000F">
      <w:start w:val="1"/>
      <w:numFmt w:val="decimal"/>
      <w:lvlText w:val="%4."/>
      <w:lvlJc w:val="left"/>
      <w:pPr>
        <w:ind w:left="3058" w:hanging="360"/>
      </w:pPr>
    </w:lvl>
    <w:lvl w:ilvl="4" w:tplc="04190019">
      <w:start w:val="1"/>
      <w:numFmt w:val="lowerLetter"/>
      <w:lvlText w:val="%5."/>
      <w:lvlJc w:val="left"/>
      <w:pPr>
        <w:ind w:left="3778" w:hanging="360"/>
      </w:pPr>
    </w:lvl>
    <w:lvl w:ilvl="5" w:tplc="0419001B">
      <w:start w:val="1"/>
      <w:numFmt w:val="lowerRoman"/>
      <w:lvlText w:val="%6."/>
      <w:lvlJc w:val="right"/>
      <w:pPr>
        <w:ind w:left="4498" w:hanging="180"/>
      </w:pPr>
    </w:lvl>
    <w:lvl w:ilvl="6" w:tplc="0419000F">
      <w:start w:val="1"/>
      <w:numFmt w:val="decimal"/>
      <w:lvlText w:val="%7."/>
      <w:lvlJc w:val="left"/>
      <w:pPr>
        <w:ind w:left="5218" w:hanging="360"/>
      </w:pPr>
    </w:lvl>
    <w:lvl w:ilvl="7" w:tplc="04190019">
      <w:start w:val="1"/>
      <w:numFmt w:val="lowerLetter"/>
      <w:lvlText w:val="%8."/>
      <w:lvlJc w:val="left"/>
      <w:pPr>
        <w:ind w:left="5938" w:hanging="360"/>
      </w:pPr>
    </w:lvl>
    <w:lvl w:ilvl="8" w:tplc="0419001B">
      <w:start w:val="1"/>
      <w:numFmt w:val="lowerRoman"/>
      <w:lvlText w:val="%9."/>
      <w:lvlJc w:val="right"/>
      <w:pPr>
        <w:ind w:left="6658" w:hanging="180"/>
      </w:pPr>
    </w:lvl>
  </w:abstractNum>
  <w:abstractNum w:abstractNumId="7">
    <w:nsid w:val="6228597D"/>
    <w:multiLevelType w:val="multilevel"/>
    <w:tmpl w:val="9A08D1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8">
    <w:nsid w:val="7EE744F5"/>
    <w:multiLevelType w:val="multilevel"/>
    <w:tmpl w:val="5EBA86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5C6E"/>
    <w:rsid w:val="00043DE4"/>
    <w:rsid w:val="00057AD5"/>
    <w:rsid w:val="00066004"/>
    <w:rsid w:val="000B1E96"/>
    <w:rsid w:val="000D06F2"/>
    <w:rsid w:val="00175BE7"/>
    <w:rsid w:val="002A2D3E"/>
    <w:rsid w:val="00323448"/>
    <w:rsid w:val="00343773"/>
    <w:rsid w:val="00355824"/>
    <w:rsid w:val="0036557C"/>
    <w:rsid w:val="003D47C0"/>
    <w:rsid w:val="003F79FF"/>
    <w:rsid w:val="00402BB7"/>
    <w:rsid w:val="00435C2A"/>
    <w:rsid w:val="0045607A"/>
    <w:rsid w:val="00461D87"/>
    <w:rsid w:val="004C3BF7"/>
    <w:rsid w:val="004D1B3A"/>
    <w:rsid w:val="00542507"/>
    <w:rsid w:val="005476F2"/>
    <w:rsid w:val="00566663"/>
    <w:rsid w:val="005A442D"/>
    <w:rsid w:val="005F6F0B"/>
    <w:rsid w:val="00622378"/>
    <w:rsid w:val="00626E48"/>
    <w:rsid w:val="00653105"/>
    <w:rsid w:val="00747097"/>
    <w:rsid w:val="00752D6D"/>
    <w:rsid w:val="0077763D"/>
    <w:rsid w:val="00783947"/>
    <w:rsid w:val="00795ABA"/>
    <w:rsid w:val="007B5976"/>
    <w:rsid w:val="00806676"/>
    <w:rsid w:val="00835D8C"/>
    <w:rsid w:val="008C161A"/>
    <w:rsid w:val="008E07E2"/>
    <w:rsid w:val="00985D34"/>
    <w:rsid w:val="00987D43"/>
    <w:rsid w:val="00A072DA"/>
    <w:rsid w:val="00A27C82"/>
    <w:rsid w:val="00A660D1"/>
    <w:rsid w:val="00A704B5"/>
    <w:rsid w:val="00A92105"/>
    <w:rsid w:val="00AC3C7C"/>
    <w:rsid w:val="00AE3807"/>
    <w:rsid w:val="00B66795"/>
    <w:rsid w:val="00B85C6E"/>
    <w:rsid w:val="00B874A9"/>
    <w:rsid w:val="00BA3374"/>
    <w:rsid w:val="00BB26A5"/>
    <w:rsid w:val="00C37974"/>
    <w:rsid w:val="00D479C1"/>
    <w:rsid w:val="00D72317"/>
    <w:rsid w:val="00DA2312"/>
    <w:rsid w:val="00DF1F2D"/>
    <w:rsid w:val="00E872B3"/>
    <w:rsid w:val="00EB1BDC"/>
    <w:rsid w:val="00ED01B8"/>
    <w:rsid w:val="00ED4202"/>
    <w:rsid w:val="00F239BF"/>
    <w:rsid w:val="00F23A0A"/>
    <w:rsid w:val="00F40568"/>
    <w:rsid w:val="00F5419E"/>
    <w:rsid w:val="00F65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C88"/>
    <w:pPr>
      <w:spacing w:after="200" w:line="276" w:lineRule="auto"/>
    </w:pPr>
    <w:rPr>
      <w:rFonts w:cs="Calibri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A231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A231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566663"/>
    <w:pPr>
      <w:ind w:left="720"/>
    </w:pPr>
  </w:style>
  <w:style w:type="paragraph" w:customStyle="1" w:styleId="a">
    <w:name w:val="Знак"/>
    <w:basedOn w:val="Normal"/>
    <w:uiPriority w:val="99"/>
    <w:rsid w:val="0056666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2">
    <w:name w:val="Style2"/>
    <w:basedOn w:val="Normal"/>
    <w:uiPriority w:val="99"/>
    <w:rsid w:val="00566663"/>
    <w:pPr>
      <w:widowControl w:val="0"/>
      <w:autoSpaceDE w:val="0"/>
      <w:autoSpaceDN w:val="0"/>
      <w:adjustRightInd w:val="0"/>
      <w:spacing w:after="0" w:line="322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DefaultParagraphFont"/>
    <w:uiPriority w:val="99"/>
    <w:rsid w:val="00566663"/>
    <w:rPr>
      <w:rFonts w:ascii="Times New Roman" w:hAnsi="Times New Roman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DA2312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A2312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DA231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A2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23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44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7</Pages>
  <Words>2395</Words>
  <Characters>13652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Оршина Наталья Ивановна</dc:creator>
  <cp:keywords/>
  <dc:description/>
  <cp:lastModifiedBy>SergienkoNG</cp:lastModifiedBy>
  <cp:revision>9</cp:revision>
  <cp:lastPrinted>2014-01-22T08:52:00Z</cp:lastPrinted>
  <dcterms:created xsi:type="dcterms:W3CDTF">2013-04-04T05:26:00Z</dcterms:created>
  <dcterms:modified xsi:type="dcterms:W3CDTF">2014-01-22T08:54:00Z</dcterms:modified>
</cp:coreProperties>
</file>